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bidi w:val="0"/>
        <w:adjustRightInd/>
        <w:snapToGrid/>
        <w:spacing w:line="360" w:lineRule="auto"/>
        <w:textAlignment w:val="auto"/>
      </w:pPr>
      <w:bookmarkStart w:id="0" w:name="4552-1538202633924"/>
      <w:bookmarkEnd w:id="0"/>
    </w:p>
    <w:p>
      <w:pPr>
        <w:pageBreakBefore w:val="0"/>
        <w:kinsoku/>
        <w:wordWrap/>
        <w:overflowPunct/>
        <w:topLinePunct w:val="0"/>
        <w:autoSpaceDE/>
        <w:autoSpaceDN/>
        <w:bidi w:val="0"/>
        <w:adjustRightInd/>
        <w:snapToGrid/>
        <w:spacing w:line="360" w:lineRule="auto"/>
        <w:textAlignment w:val="auto"/>
      </w:pPr>
    </w:p>
    <w:p>
      <w:pPr>
        <w:pageBreakBefore w:val="0"/>
        <w:kinsoku/>
        <w:wordWrap/>
        <w:overflowPunct/>
        <w:topLinePunct w:val="0"/>
        <w:autoSpaceDE/>
        <w:autoSpaceDN/>
        <w:bidi w:val="0"/>
        <w:adjustRightInd/>
        <w:snapToGrid/>
        <w:spacing w:line="360" w:lineRule="auto"/>
        <w:textAlignment w:val="auto"/>
      </w:pPr>
    </w:p>
    <w:p>
      <w:pPr>
        <w:pageBreakBefore w:val="0"/>
        <w:kinsoku/>
        <w:wordWrap/>
        <w:overflowPunct/>
        <w:topLinePunct w:val="0"/>
        <w:autoSpaceDE/>
        <w:autoSpaceDN/>
        <w:bidi w:val="0"/>
        <w:adjustRightInd/>
        <w:snapToGrid/>
        <w:spacing w:line="360" w:lineRule="auto"/>
        <w:textAlignment w:val="auto"/>
      </w:pPr>
    </w:p>
    <w:p>
      <w:pPr>
        <w:pageBreakBefore w:val="0"/>
        <w:kinsoku/>
        <w:wordWrap/>
        <w:overflowPunct/>
        <w:topLinePunct w:val="0"/>
        <w:autoSpaceDE/>
        <w:autoSpaceDN/>
        <w:bidi w:val="0"/>
        <w:adjustRightInd/>
        <w:snapToGrid/>
        <w:spacing w:line="360" w:lineRule="auto"/>
        <w:textAlignment w:val="auto"/>
        <w:rPr>
          <w:rFonts w:hint="eastAsia"/>
        </w:rPr>
      </w:pPr>
    </w:p>
    <w:p>
      <w:pPr>
        <w:pageBreakBefore w:val="0"/>
        <w:kinsoku/>
        <w:wordWrap/>
        <w:overflowPunct/>
        <w:topLinePunct w:val="0"/>
        <w:autoSpaceDE/>
        <w:autoSpaceDN/>
        <w:bidi w:val="0"/>
        <w:adjustRightInd/>
        <w:snapToGrid/>
        <w:spacing w:line="360" w:lineRule="auto"/>
        <w:jc w:val="center"/>
        <w:textAlignment w:val="auto"/>
        <w:rPr>
          <w:b/>
          <w:sz w:val="52"/>
        </w:rPr>
      </w:pPr>
      <w:r>
        <w:rPr>
          <w:b/>
          <w:sz w:val="48"/>
        </w:rPr>
        <w:t>亿企助手操作手册</w:t>
      </w:r>
    </w:p>
    <w:p>
      <w:pPr>
        <w:pageBreakBefore w:val="0"/>
        <w:kinsoku/>
        <w:wordWrap/>
        <w:overflowPunct/>
        <w:topLinePunct w:val="0"/>
        <w:autoSpaceDE/>
        <w:autoSpaceDN/>
        <w:bidi w:val="0"/>
        <w:adjustRightInd/>
        <w:snapToGrid/>
        <w:spacing w:line="360" w:lineRule="auto"/>
        <w:jc w:val="center"/>
        <w:textAlignment w:val="auto"/>
        <w:rPr>
          <w:b/>
          <w:sz w:val="48"/>
        </w:rPr>
      </w:pPr>
      <w:r>
        <w:rPr>
          <w:rFonts w:hint="eastAsia"/>
          <w:b/>
          <w:sz w:val="48"/>
        </w:rPr>
        <w:t>V</w:t>
      </w:r>
      <w:r>
        <w:rPr>
          <w:b/>
          <w:sz w:val="48"/>
        </w:rPr>
        <w:t>3.0</w:t>
      </w:r>
    </w:p>
    <w:p>
      <w:pPr>
        <w:pageBreakBefore w:val="0"/>
        <w:kinsoku/>
        <w:wordWrap/>
        <w:overflowPunct/>
        <w:topLinePunct w:val="0"/>
        <w:autoSpaceDE/>
        <w:autoSpaceDN/>
        <w:bidi w:val="0"/>
        <w:adjustRightInd/>
        <w:snapToGrid/>
        <w:spacing w:line="360" w:lineRule="auto"/>
        <w:textAlignment w:val="auto"/>
      </w:pPr>
    </w:p>
    <w:p>
      <w:pPr>
        <w:pageBreakBefore w:val="0"/>
        <w:kinsoku/>
        <w:wordWrap/>
        <w:overflowPunct/>
        <w:topLinePunct w:val="0"/>
        <w:autoSpaceDE/>
        <w:autoSpaceDN/>
        <w:bidi w:val="0"/>
        <w:adjustRightInd/>
        <w:snapToGrid/>
        <w:spacing w:line="360" w:lineRule="auto"/>
        <w:textAlignment w:val="auto"/>
      </w:pPr>
    </w:p>
    <w:p>
      <w:pPr>
        <w:pageBreakBefore w:val="0"/>
        <w:kinsoku/>
        <w:wordWrap/>
        <w:overflowPunct/>
        <w:topLinePunct w:val="0"/>
        <w:autoSpaceDE/>
        <w:autoSpaceDN/>
        <w:bidi w:val="0"/>
        <w:adjustRightInd/>
        <w:snapToGrid/>
        <w:spacing w:line="360" w:lineRule="auto"/>
        <w:textAlignment w:val="auto"/>
      </w:pPr>
    </w:p>
    <w:p>
      <w:pPr>
        <w:pageBreakBefore w:val="0"/>
        <w:kinsoku/>
        <w:wordWrap/>
        <w:overflowPunct/>
        <w:topLinePunct w:val="0"/>
        <w:autoSpaceDE/>
        <w:autoSpaceDN/>
        <w:bidi w:val="0"/>
        <w:adjustRightInd/>
        <w:snapToGrid/>
        <w:spacing w:line="360" w:lineRule="auto"/>
        <w:textAlignment w:val="auto"/>
      </w:pPr>
    </w:p>
    <w:p>
      <w:pPr>
        <w:pageBreakBefore w:val="0"/>
        <w:kinsoku/>
        <w:wordWrap/>
        <w:overflowPunct/>
        <w:topLinePunct w:val="0"/>
        <w:autoSpaceDE/>
        <w:autoSpaceDN/>
        <w:bidi w:val="0"/>
        <w:adjustRightInd/>
        <w:snapToGrid/>
        <w:spacing w:line="360" w:lineRule="auto"/>
        <w:textAlignment w:val="auto"/>
      </w:pPr>
    </w:p>
    <w:p>
      <w:pPr>
        <w:pageBreakBefore w:val="0"/>
        <w:kinsoku/>
        <w:wordWrap/>
        <w:overflowPunct/>
        <w:topLinePunct w:val="0"/>
        <w:autoSpaceDE/>
        <w:autoSpaceDN/>
        <w:bidi w:val="0"/>
        <w:adjustRightInd/>
        <w:snapToGrid/>
        <w:spacing w:line="360" w:lineRule="auto"/>
        <w:textAlignment w:val="auto"/>
      </w:pPr>
    </w:p>
    <w:p>
      <w:pPr>
        <w:pageBreakBefore w:val="0"/>
        <w:kinsoku/>
        <w:wordWrap/>
        <w:overflowPunct/>
        <w:topLinePunct w:val="0"/>
        <w:autoSpaceDE/>
        <w:autoSpaceDN/>
        <w:bidi w:val="0"/>
        <w:adjustRightInd/>
        <w:snapToGrid/>
        <w:spacing w:line="360" w:lineRule="auto"/>
        <w:textAlignment w:val="auto"/>
      </w:pPr>
    </w:p>
    <w:p>
      <w:pPr>
        <w:pageBreakBefore w:val="0"/>
        <w:kinsoku/>
        <w:wordWrap/>
        <w:overflowPunct/>
        <w:topLinePunct w:val="0"/>
        <w:autoSpaceDE/>
        <w:autoSpaceDN/>
        <w:bidi w:val="0"/>
        <w:adjustRightInd/>
        <w:snapToGrid/>
        <w:spacing w:line="360" w:lineRule="auto"/>
        <w:textAlignment w:val="auto"/>
      </w:pPr>
    </w:p>
    <w:p>
      <w:pPr>
        <w:pageBreakBefore w:val="0"/>
        <w:kinsoku/>
        <w:wordWrap/>
        <w:overflowPunct/>
        <w:topLinePunct w:val="0"/>
        <w:autoSpaceDE/>
        <w:autoSpaceDN/>
        <w:bidi w:val="0"/>
        <w:adjustRightInd/>
        <w:snapToGrid/>
        <w:spacing w:line="360" w:lineRule="auto"/>
        <w:textAlignment w:val="auto"/>
      </w:pPr>
    </w:p>
    <w:p>
      <w:pPr>
        <w:pageBreakBefore w:val="0"/>
        <w:kinsoku/>
        <w:wordWrap/>
        <w:overflowPunct/>
        <w:topLinePunct w:val="0"/>
        <w:autoSpaceDE/>
        <w:autoSpaceDN/>
        <w:bidi w:val="0"/>
        <w:adjustRightInd/>
        <w:snapToGrid/>
        <w:spacing w:line="360" w:lineRule="auto"/>
        <w:textAlignment w:val="auto"/>
      </w:pPr>
    </w:p>
    <w:p>
      <w:pPr>
        <w:pageBreakBefore w:val="0"/>
        <w:kinsoku/>
        <w:wordWrap/>
        <w:overflowPunct/>
        <w:topLinePunct w:val="0"/>
        <w:autoSpaceDE/>
        <w:autoSpaceDN/>
        <w:bidi w:val="0"/>
        <w:adjustRightInd/>
        <w:snapToGrid/>
        <w:spacing w:line="360" w:lineRule="auto"/>
        <w:textAlignment w:val="auto"/>
        <w:rPr>
          <w:rFonts w:hint="eastAsia"/>
        </w:rPr>
      </w:pPr>
    </w:p>
    <w:p>
      <w:pPr>
        <w:pageBreakBefore w:val="0"/>
        <w:kinsoku/>
        <w:wordWrap/>
        <w:overflowPunct/>
        <w:topLinePunct w:val="0"/>
        <w:autoSpaceDE/>
        <w:autoSpaceDN/>
        <w:bidi w:val="0"/>
        <w:adjustRightInd/>
        <w:snapToGrid/>
        <w:spacing w:line="360" w:lineRule="auto"/>
        <w:jc w:val="center"/>
        <w:textAlignment w:val="auto"/>
        <w:rPr>
          <w:rFonts w:hint="eastAsia"/>
        </w:rPr>
      </w:pPr>
      <w:bookmarkStart w:id="1" w:name="8965-1538202633959"/>
      <w:bookmarkEnd w:id="1"/>
      <w:r>
        <w:rPr>
          <w:rFonts w:hint="eastAsia"/>
        </w:rPr>
        <w:t>亿</w:t>
      </w:r>
      <w:r>
        <w:t>企赢网络科技有限公司</w:t>
      </w:r>
    </w:p>
    <w:p>
      <w:pPr>
        <w:pageBreakBefore w:val="0"/>
        <w:kinsoku/>
        <w:wordWrap/>
        <w:overflowPunct/>
        <w:topLinePunct w:val="0"/>
        <w:autoSpaceDE/>
        <w:autoSpaceDN/>
        <w:bidi w:val="0"/>
        <w:adjustRightInd/>
        <w:snapToGrid/>
        <w:spacing w:line="360" w:lineRule="auto"/>
        <w:jc w:val="center"/>
        <w:textAlignment w:val="auto"/>
        <w:rPr>
          <w:rFonts w:hint="eastAsia"/>
        </w:rPr>
      </w:pPr>
      <w:r>
        <w:rPr>
          <w:rFonts w:hint="eastAsia"/>
        </w:rPr>
        <w:t>2018年1</w:t>
      </w:r>
      <w:r>
        <w:rPr>
          <w:rFonts w:hint="eastAsia"/>
          <w:lang w:val="en-US" w:eastAsia="zh-CN"/>
        </w:rPr>
        <w:t>2</w:t>
      </w:r>
      <w:r>
        <w:rPr>
          <w:rFonts w:hint="eastAsia"/>
        </w:rPr>
        <w:t>月</w:t>
      </w:r>
    </w:p>
    <w:p>
      <w:pPr>
        <w:pStyle w:val="3"/>
        <w:pageBreakBefore w:val="0"/>
        <w:kinsoku/>
        <w:wordWrap/>
        <w:overflowPunct/>
        <w:topLinePunct w:val="0"/>
        <w:autoSpaceDE/>
        <w:autoSpaceDN/>
        <w:bidi w:val="0"/>
        <w:adjustRightInd/>
        <w:snapToGrid/>
        <w:spacing w:line="360" w:lineRule="auto"/>
        <w:textAlignment w:val="auto"/>
        <w:rPr>
          <w:rFonts w:ascii="微软雅黑" w:hAnsi="微软雅黑"/>
        </w:rPr>
      </w:pPr>
      <w:bookmarkStart w:id="2" w:name="4630-1538202633981"/>
      <w:bookmarkEnd w:id="2"/>
      <w:r>
        <w:rPr>
          <w:rFonts w:hint="eastAsia" w:ascii="微软雅黑" w:hAnsi="微软雅黑"/>
        </w:rPr>
        <w:t>1.</w:t>
      </w:r>
      <w:r>
        <w:rPr>
          <w:rFonts w:ascii="微软雅黑" w:hAnsi="微软雅黑"/>
        </w:rPr>
        <w:t>亿企助手是什么</w:t>
      </w:r>
    </w:p>
    <w:p>
      <w:pPr>
        <w:pageBreakBefore w:val="0"/>
        <w:kinsoku/>
        <w:wordWrap/>
        <w:overflowPunct/>
        <w:topLinePunct w:val="0"/>
        <w:autoSpaceDE/>
        <w:autoSpaceDN/>
        <w:bidi w:val="0"/>
        <w:adjustRightInd/>
        <w:snapToGrid/>
        <w:spacing w:line="360" w:lineRule="auto"/>
        <w:textAlignment w:val="auto"/>
      </w:pPr>
      <w:bookmarkStart w:id="3" w:name="1876-1538202634012"/>
      <w:bookmarkEnd w:id="3"/>
      <w:r>
        <w:t>亿企助手是税友集团旗下亿企赢网络科技有限公司为办税会计和财务人员量身打造的工作助手——为实现发票、记账、报税的一体化管理，提供全面的税收风险守护服务。在大幅提升会计的工作效率的同时，更能帮助会计远离税收风险，为会计的职业生涯保驾护航。</w:t>
      </w:r>
    </w:p>
    <w:p>
      <w:pPr>
        <w:pStyle w:val="3"/>
        <w:pageBreakBefore w:val="0"/>
        <w:kinsoku/>
        <w:wordWrap/>
        <w:overflowPunct/>
        <w:topLinePunct w:val="0"/>
        <w:autoSpaceDE/>
        <w:autoSpaceDN/>
        <w:bidi w:val="0"/>
        <w:adjustRightInd/>
        <w:snapToGrid/>
        <w:spacing w:line="360" w:lineRule="auto"/>
        <w:textAlignment w:val="auto"/>
        <w:rPr>
          <w:rFonts w:ascii="微软雅黑" w:hAnsi="微软雅黑"/>
        </w:rPr>
      </w:pPr>
      <w:bookmarkStart w:id="4" w:name="8579-1538202634060"/>
      <w:bookmarkEnd w:id="4"/>
      <w:r>
        <w:rPr>
          <w:rFonts w:hint="eastAsia" w:ascii="微软雅黑" w:hAnsi="微软雅黑"/>
        </w:rPr>
        <w:t>2.</w:t>
      </w:r>
      <w:r>
        <w:rPr>
          <w:rFonts w:ascii="微软雅黑" w:hAnsi="微软雅黑"/>
        </w:rPr>
        <w:t>亿企助手功能介绍</w:t>
      </w:r>
    </w:p>
    <w:p>
      <w:pPr>
        <w:pageBreakBefore w:val="0"/>
        <w:kinsoku/>
        <w:wordWrap/>
        <w:overflowPunct/>
        <w:topLinePunct w:val="0"/>
        <w:autoSpaceDE/>
        <w:autoSpaceDN/>
        <w:bidi w:val="0"/>
        <w:adjustRightInd/>
        <w:snapToGrid/>
        <w:spacing w:line="360" w:lineRule="auto"/>
        <w:textAlignment w:val="auto"/>
      </w:pPr>
      <w:bookmarkStart w:id="5" w:name="2055-1538202634089"/>
      <w:bookmarkEnd w:id="5"/>
      <w:r>
        <w:rPr>
          <w:highlight w:val="yellow"/>
        </w:rPr>
        <w:t>票账税数据互通，一体化平台更高效！</w:t>
      </w:r>
    </w:p>
    <w:p>
      <w:pPr>
        <w:pageBreakBefore w:val="0"/>
        <w:kinsoku/>
        <w:wordWrap/>
        <w:overflowPunct/>
        <w:topLinePunct w:val="0"/>
        <w:autoSpaceDE/>
        <w:autoSpaceDN/>
        <w:bidi w:val="0"/>
        <w:adjustRightInd/>
        <w:snapToGrid/>
        <w:spacing w:line="360" w:lineRule="auto"/>
        <w:textAlignment w:val="auto"/>
      </w:pPr>
      <w:bookmarkStart w:id="6" w:name="9195-1538202634095"/>
      <w:bookmarkEnd w:id="6"/>
      <w:r>
        <w:t>票、账、税一体化</w:t>
      </w:r>
    </w:p>
    <w:p>
      <w:pPr>
        <w:pageBreakBefore w:val="0"/>
        <w:kinsoku/>
        <w:wordWrap/>
        <w:overflowPunct/>
        <w:topLinePunct w:val="0"/>
        <w:autoSpaceDE/>
        <w:autoSpaceDN/>
        <w:bidi w:val="0"/>
        <w:adjustRightInd/>
        <w:snapToGrid/>
        <w:spacing w:line="360" w:lineRule="auto"/>
        <w:textAlignment w:val="auto"/>
        <w:rPr>
          <w:b/>
        </w:rPr>
      </w:pPr>
      <w:bookmarkStart w:id="7" w:name="5213-1538202634098"/>
      <w:bookmarkEnd w:id="7"/>
      <w:r>
        <w:rPr>
          <w:rFonts w:hint="eastAsia"/>
          <w:b/>
        </w:rPr>
        <w:t>【</w:t>
      </w:r>
      <w:r>
        <w:rPr>
          <w:b/>
        </w:rPr>
        <w:t>票账数据互通</w:t>
      </w:r>
      <w:r>
        <w:rPr>
          <w:rFonts w:hint="eastAsia"/>
          <w:b/>
        </w:rPr>
        <w:t>】</w:t>
      </w:r>
    </w:p>
    <w:p>
      <w:pPr>
        <w:pageBreakBefore w:val="0"/>
        <w:kinsoku/>
        <w:wordWrap/>
        <w:overflowPunct/>
        <w:topLinePunct w:val="0"/>
        <w:autoSpaceDE/>
        <w:autoSpaceDN/>
        <w:bidi w:val="0"/>
        <w:adjustRightInd/>
        <w:snapToGrid/>
        <w:spacing w:line="360" w:lineRule="auto"/>
        <w:textAlignment w:val="auto"/>
      </w:pPr>
      <w:bookmarkStart w:id="8" w:name="5393-1538202634103"/>
      <w:bookmarkEnd w:id="8"/>
      <w:r>
        <w:t>根据发票货物数据延伸到进销存台账，生成记账凭证，方便对账。</w:t>
      </w:r>
    </w:p>
    <w:p>
      <w:pPr>
        <w:pageBreakBefore w:val="0"/>
        <w:kinsoku/>
        <w:wordWrap/>
        <w:overflowPunct/>
        <w:topLinePunct w:val="0"/>
        <w:autoSpaceDE/>
        <w:autoSpaceDN/>
        <w:bidi w:val="0"/>
        <w:adjustRightInd/>
        <w:snapToGrid/>
        <w:spacing w:line="360" w:lineRule="auto"/>
        <w:textAlignment w:val="auto"/>
        <w:rPr>
          <w:b/>
        </w:rPr>
      </w:pPr>
      <w:bookmarkStart w:id="9" w:name="7998-1538202634106"/>
      <w:bookmarkEnd w:id="9"/>
      <w:r>
        <w:rPr>
          <w:rFonts w:hint="eastAsia"/>
          <w:b/>
        </w:rPr>
        <w:t>【</w:t>
      </w:r>
      <w:r>
        <w:rPr>
          <w:b/>
        </w:rPr>
        <w:t>票税数据互通</w:t>
      </w:r>
      <w:r>
        <w:rPr>
          <w:rFonts w:hint="eastAsia"/>
          <w:b/>
        </w:rPr>
        <w:t>】</w:t>
      </w:r>
    </w:p>
    <w:p>
      <w:pPr>
        <w:pageBreakBefore w:val="0"/>
        <w:kinsoku/>
        <w:wordWrap/>
        <w:overflowPunct/>
        <w:topLinePunct w:val="0"/>
        <w:autoSpaceDE/>
        <w:autoSpaceDN/>
        <w:bidi w:val="0"/>
        <w:adjustRightInd/>
        <w:snapToGrid/>
        <w:spacing w:line="360" w:lineRule="auto"/>
        <w:textAlignment w:val="auto"/>
      </w:pPr>
      <w:bookmarkStart w:id="10" w:name="8591-1538202634109"/>
      <w:bookmarkEnd w:id="10"/>
      <w:r>
        <w:t>通过增值税进销项发票采集，实时计算，生成增值税申报表，申报一键搞定。</w:t>
      </w:r>
    </w:p>
    <w:p>
      <w:pPr>
        <w:pageBreakBefore w:val="0"/>
        <w:kinsoku/>
        <w:wordWrap/>
        <w:overflowPunct/>
        <w:topLinePunct w:val="0"/>
        <w:autoSpaceDE/>
        <w:autoSpaceDN/>
        <w:bidi w:val="0"/>
        <w:adjustRightInd/>
        <w:snapToGrid/>
        <w:spacing w:line="360" w:lineRule="auto"/>
        <w:textAlignment w:val="auto"/>
        <w:rPr>
          <w:b/>
        </w:rPr>
      </w:pPr>
      <w:bookmarkStart w:id="11" w:name="0012-1538202634134"/>
      <w:bookmarkEnd w:id="11"/>
      <w:r>
        <w:rPr>
          <w:rFonts w:hint="eastAsia"/>
          <w:b/>
        </w:rPr>
        <w:t>【</w:t>
      </w:r>
      <w:r>
        <w:rPr>
          <w:b/>
        </w:rPr>
        <w:t>账税数据互通</w:t>
      </w:r>
      <w:r>
        <w:rPr>
          <w:rFonts w:hint="eastAsia"/>
          <w:b/>
        </w:rPr>
        <w:t>】</w:t>
      </w:r>
    </w:p>
    <w:p>
      <w:pPr>
        <w:pageBreakBefore w:val="0"/>
        <w:kinsoku/>
        <w:wordWrap/>
        <w:overflowPunct/>
        <w:topLinePunct w:val="0"/>
        <w:autoSpaceDE/>
        <w:autoSpaceDN/>
        <w:bidi w:val="0"/>
        <w:adjustRightInd/>
        <w:snapToGrid/>
        <w:spacing w:line="360" w:lineRule="auto"/>
        <w:textAlignment w:val="auto"/>
      </w:pPr>
      <w:bookmarkStart w:id="12" w:name="3480-1538202634136"/>
      <w:bookmarkEnd w:id="12"/>
      <w:r>
        <w:t>企税月季报、企税汇算清缴财务数据、财务报表生成申报表。</w:t>
      </w:r>
    </w:p>
    <w:p>
      <w:pPr>
        <w:pStyle w:val="3"/>
        <w:pageBreakBefore w:val="0"/>
        <w:kinsoku/>
        <w:wordWrap/>
        <w:overflowPunct/>
        <w:topLinePunct w:val="0"/>
        <w:autoSpaceDE/>
        <w:autoSpaceDN/>
        <w:bidi w:val="0"/>
        <w:adjustRightInd/>
        <w:snapToGrid/>
        <w:spacing w:line="360" w:lineRule="auto"/>
        <w:textAlignment w:val="auto"/>
        <w:rPr>
          <w:rFonts w:ascii="微软雅黑" w:hAnsi="微软雅黑"/>
        </w:rPr>
      </w:pPr>
      <w:bookmarkStart w:id="13" w:name="9463-1538202634141"/>
      <w:bookmarkEnd w:id="13"/>
      <w:r>
        <w:rPr>
          <w:rFonts w:hint="eastAsia" w:ascii="微软雅黑" w:hAnsi="微软雅黑"/>
        </w:rPr>
        <w:t>3.</w:t>
      </w:r>
      <w:r>
        <w:rPr>
          <w:rFonts w:ascii="微软雅黑" w:hAnsi="微软雅黑"/>
        </w:rPr>
        <w:t>面板功能</w:t>
      </w:r>
    </w:p>
    <w:p>
      <w:pPr>
        <w:pageBreakBefore w:val="0"/>
        <w:kinsoku/>
        <w:wordWrap/>
        <w:overflowPunct/>
        <w:topLinePunct w:val="0"/>
        <w:autoSpaceDE/>
        <w:autoSpaceDN/>
        <w:bidi w:val="0"/>
        <w:adjustRightInd/>
        <w:snapToGrid/>
        <w:spacing w:line="360" w:lineRule="auto"/>
        <w:textAlignment w:val="auto"/>
      </w:pPr>
      <w:bookmarkStart w:id="14" w:name="3624-1538202634143"/>
      <w:bookmarkEnd w:id="14"/>
      <w:r>
        <w:drawing>
          <wp:inline distT="0" distB="0" distL="0" distR="0">
            <wp:extent cx="2791460" cy="6048375"/>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2793928" cy="605351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pPr>
      <w:bookmarkStart w:id="15" w:name="1025-1538202634157"/>
      <w:bookmarkEnd w:id="15"/>
      <w:r>
        <w:rPr>
          <w:rFonts w:hint="eastAsia"/>
          <w:b/>
        </w:rPr>
        <w:t>亿</w:t>
      </w:r>
      <w:r>
        <w:rPr>
          <w:b/>
        </w:rPr>
        <w:t>企助手面板功能</w:t>
      </w:r>
      <w:r>
        <w:t>（抄报缴，资讯、咨询、培训）</w:t>
      </w:r>
    </w:p>
    <w:p>
      <w:pPr>
        <w:pStyle w:val="4"/>
        <w:pageBreakBefore w:val="0"/>
        <w:kinsoku/>
        <w:wordWrap/>
        <w:overflowPunct/>
        <w:topLinePunct w:val="0"/>
        <w:autoSpaceDE/>
        <w:autoSpaceDN/>
        <w:bidi w:val="0"/>
        <w:adjustRightInd/>
        <w:snapToGrid/>
        <w:spacing w:line="360" w:lineRule="auto"/>
        <w:textAlignment w:val="auto"/>
      </w:pPr>
      <w:bookmarkStart w:id="16" w:name="1823-1538202634215"/>
      <w:bookmarkEnd w:id="16"/>
      <w:r>
        <w:rPr>
          <w:rFonts w:hint="eastAsia"/>
        </w:rPr>
        <w:t>3.1</w:t>
      </w:r>
      <w:r>
        <w:t>我要咨询</w:t>
      </w:r>
    </w:p>
    <w:p>
      <w:pPr>
        <w:pageBreakBefore w:val="0"/>
        <w:kinsoku/>
        <w:wordWrap/>
        <w:overflowPunct/>
        <w:topLinePunct w:val="0"/>
        <w:autoSpaceDE/>
        <w:autoSpaceDN/>
        <w:bidi w:val="0"/>
        <w:adjustRightInd/>
        <w:snapToGrid/>
        <w:spacing w:line="360" w:lineRule="auto"/>
        <w:textAlignment w:val="auto"/>
      </w:pPr>
      <w:bookmarkStart w:id="17" w:name="5946-1538202634231"/>
      <w:bookmarkEnd w:id="17"/>
      <w:r>
        <w:rPr>
          <w:rFonts w:hint="eastAsia"/>
        </w:rPr>
        <w:t>鼠标点击</w:t>
      </w:r>
      <w:r>
        <w:rPr>
          <w:b/>
        </w:rPr>
        <w:t>『</w:t>
      </w:r>
      <w:r>
        <w:rPr>
          <w:rFonts w:hint="eastAsia"/>
          <w:b/>
        </w:rPr>
        <w:t>我要咨询</w:t>
      </w:r>
      <w:r>
        <w:rPr>
          <w:b/>
        </w:rPr>
        <w:t>』</w:t>
      </w:r>
      <w:r>
        <w:rPr>
          <w:rFonts w:hint="eastAsia"/>
        </w:rPr>
        <w:t>，弹出企业列表</w:t>
      </w:r>
    </w:p>
    <w:p>
      <w:pPr>
        <w:pageBreakBefore w:val="0"/>
        <w:kinsoku/>
        <w:wordWrap/>
        <w:overflowPunct/>
        <w:topLinePunct w:val="0"/>
        <w:autoSpaceDE/>
        <w:autoSpaceDN/>
        <w:bidi w:val="0"/>
        <w:adjustRightInd/>
        <w:snapToGrid/>
        <w:spacing w:line="360" w:lineRule="auto"/>
        <w:textAlignment w:val="auto"/>
      </w:pPr>
      <w:r>
        <w:rPr>
          <w:rFonts w:hint="eastAsia"/>
        </w:rPr>
        <w:t>选择需要咨询的企业，打开</w:t>
      </w:r>
      <w:r>
        <w:t>选择</w:t>
      </w:r>
      <w:r>
        <w:rPr>
          <w:rFonts w:hint="eastAsia"/>
        </w:rPr>
        <w:t>咨询类型页面：</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114300" distR="114300">
            <wp:extent cx="3851275" cy="2761615"/>
            <wp:effectExtent l="0" t="0" r="15875"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3851275" cy="2761615"/>
                    </a:xfrm>
                    <a:prstGeom prst="rect">
                      <a:avLst/>
                    </a:prstGeom>
                    <a:noFill/>
                    <a:ln w="9525">
                      <a:noFill/>
                    </a:ln>
                  </pic:spPr>
                </pic:pic>
              </a:graphicData>
            </a:graphic>
          </wp:inline>
        </w:drawing>
      </w:r>
    </w:p>
    <w:p>
      <w:pPr>
        <w:pageBreakBefore w:val="0"/>
        <w:kinsoku/>
        <w:wordWrap/>
        <w:overflowPunct/>
        <w:topLinePunct w:val="0"/>
        <w:autoSpaceDE/>
        <w:autoSpaceDN/>
        <w:bidi w:val="0"/>
        <w:adjustRightInd/>
        <w:snapToGrid/>
        <w:spacing w:line="360" w:lineRule="auto"/>
        <w:textAlignment w:val="auto"/>
      </w:pPr>
      <w:bookmarkStart w:id="18" w:name="5018-1538202634241"/>
      <w:bookmarkEnd w:id="18"/>
      <w:r>
        <w:rPr>
          <w:rFonts w:hint="eastAsia"/>
        </w:rPr>
        <w:t>根据</w:t>
      </w:r>
      <w:r>
        <w:t>需要咨询的业务类型，</w:t>
      </w:r>
      <w:r>
        <w:rPr>
          <w:rFonts w:hint="eastAsia"/>
        </w:rPr>
        <w:t>点击下方</w:t>
      </w:r>
      <w:r>
        <w:rPr>
          <w:b/>
        </w:rPr>
        <w:t>『</w:t>
      </w:r>
      <w:r>
        <w:rPr>
          <w:rFonts w:hint="eastAsia"/>
          <w:b/>
        </w:rPr>
        <w:t>开始咨询</w:t>
      </w:r>
      <w:r>
        <w:rPr>
          <w:b/>
        </w:rPr>
        <w:t>』</w:t>
      </w:r>
      <w:r>
        <w:rPr>
          <w:rFonts w:hint="eastAsia"/>
        </w:rPr>
        <w:t>、，弹出小睿咨询窗口，输入并</w:t>
      </w:r>
      <w:r>
        <w:t>发送问题，工作日时间</w:t>
      </w:r>
      <w:r>
        <w:rPr>
          <w:rFonts w:hint="eastAsia"/>
        </w:rPr>
        <w:t>由不同的坐席为您解答，</w:t>
      </w:r>
      <w:r>
        <w:t>其余时间由智能机器人应答</w:t>
      </w:r>
      <w:r>
        <w:rPr>
          <w:rFonts w:hint="eastAsia"/>
        </w:rPr>
        <w:t>。</w:t>
      </w:r>
    </w:p>
    <w:p>
      <w:pPr>
        <w:pageBreakBefore w:val="0"/>
        <w:kinsoku/>
        <w:wordWrap/>
        <w:overflowPunct/>
        <w:topLinePunct w:val="0"/>
        <w:autoSpaceDE/>
        <w:autoSpaceDN/>
        <w:bidi w:val="0"/>
        <w:adjustRightInd/>
        <w:snapToGrid/>
        <w:spacing w:line="360" w:lineRule="auto"/>
        <w:textAlignment w:val="auto"/>
        <w:rPr>
          <w:rFonts w:hint="eastAsia"/>
        </w:rPr>
      </w:pPr>
    </w:p>
    <w:p>
      <w:pPr>
        <w:pStyle w:val="4"/>
        <w:pageBreakBefore w:val="0"/>
        <w:kinsoku/>
        <w:wordWrap/>
        <w:overflowPunct/>
        <w:topLinePunct w:val="0"/>
        <w:autoSpaceDE/>
        <w:autoSpaceDN/>
        <w:bidi w:val="0"/>
        <w:adjustRightInd/>
        <w:snapToGrid/>
        <w:spacing w:line="360" w:lineRule="auto"/>
        <w:textAlignment w:val="auto"/>
      </w:pPr>
      <w:bookmarkStart w:id="19" w:name="2290-1538202634248"/>
      <w:bookmarkEnd w:id="19"/>
      <w:r>
        <w:rPr>
          <w:rFonts w:hint="eastAsia"/>
        </w:rPr>
        <w:t>3.2</w:t>
      </w:r>
      <w:r>
        <w:t>财税资讯</w:t>
      </w:r>
    </w:p>
    <w:p>
      <w:pPr>
        <w:pageBreakBefore w:val="0"/>
        <w:kinsoku/>
        <w:wordWrap/>
        <w:overflowPunct/>
        <w:topLinePunct w:val="0"/>
        <w:autoSpaceDE/>
        <w:autoSpaceDN/>
        <w:bidi w:val="0"/>
        <w:adjustRightInd/>
        <w:snapToGrid/>
        <w:spacing w:line="360" w:lineRule="auto"/>
        <w:textAlignment w:val="auto"/>
      </w:pPr>
      <w:bookmarkStart w:id="20" w:name="9190-1538202634252"/>
      <w:bookmarkEnd w:id="20"/>
      <w:r>
        <w:rPr>
          <w:rFonts w:hint="eastAsia"/>
        </w:rPr>
        <w:t>鼠标点击</w:t>
      </w:r>
      <w:r>
        <w:rPr>
          <w:b/>
        </w:rPr>
        <w:t>『</w:t>
      </w:r>
      <w:r>
        <w:rPr>
          <w:rFonts w:hint="eastAsia"/>
          <w:b/>
        </w:rPr>
        <w:t>财税</w:t>
      </w:r>
      <w:r>
        <w:rPr>
          <w:b/>
        </w:rPr>
        <w:t>资讯』</w:t>
      </w:r>
      <w:r>
        <w:rPr>
          <w:rFonts w:hint="eastAsia"/>
        </w:rPr>
        <w:t>，</w:t>
      </w:r>
      <w:r>
        <w:t>进入</w:t>
      </w:r>
      <w:r>
        <w:rPr>
          <w:rFonts w:hint="eastAsia"/>
        </w:rPr>
        <w:t>资讯</w:t>
      </w:r>
      <w:r>
        <w:t>列表</w:t>
      </w:r>
      <w:r>
        <w:rPr>
          <w:rFonts w:hint="eastAsia"/>
        </w:rPr>
        <w:t>，可</w:t>
      </w:r>
      <w:r>
        <w:t>查看</w:t>
      </w:r>
      <w:r>
        <w:rPr>
          <w:rFonts w:hint="eastAsia"/>
        </w:rPr>
        <w:t>推荐</w:t>
      </w:r>
      <w:r>
        <w:t>资讯、</w:t>
      </w:r>
      <w:r>
        <w:rPr>
          <w:rFonts w:hint="eastAsia"/>
        </w:rPr>
        <w:t>政策实务</w:t>
      </w:r>
      <w:r>
        <w:t>、</w:t>
      </w:r>
      <w:r>
        <w:rPr>
          <w:rFonts w:hint="eastAsia"/>
        </w:rPr>
        <w:t>税局</w:t>
      </w:r>
      <w:r>
        <w:t>通知、</w:t>
      </w:r>
      <w:r>
        <w:rPr>
          <w:rFonts w:hint="eastAsia"/>
        </w:rPr>
        <w:t>办税</w:t>
      </w:r>
      <w:r>
        <w:t>操作及订阅资讯</w:t>
      </w:r>
      <w:r>
        <w:rPr>
          <w:rFonts w:hint="eastAsia"/>
        </w:rPr>
        <w:t>等</w:t>
      </w:r>
      <w:r>
        <w:t>各类最新最全财税资讯信息。</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2287270" cy="494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2291673" cy="4952751"/>
                    </a:xfrm>
                    <a:prstGeom prst="rect">
                      <a:avLst/>
                    </a:prstGeom>
                  </pic:spPr>
                </pic:pic>
              </a:graphicData>
            </a:graphic>
          </wp:inline>
        </w:drawing>
      </w:r>
    </w:p>
    <w:p>
      <w:pPr>
        <w:pStyle w:val="4"/>
        <w:pageBreakBefore w:val="0"/>
        <w:kinsoku/>
        <w:wordWrap/>
        <w:overflowPunct/>
        <w:topLinePunct w:val="0"/>
        <w:autoSpaceDE/>
        <w:autoSpaceDN/>
        <w:bidi w:val="0"/>
        <w:adjustRightInd/>
        <w:snapToGrid/>
        <w:spacing w:line="360" w:lineRule="auto"/>
        <w:textAlignment w:val="auto"/>
      </w:pPr>
      <w:bookmarkStart w:id="21" w:name="5070-1538202634257"/>
      <w:bookmarkEnd w:id="21"/>
      <w:r>
        <w:rPr>
          <w:rFonts w:hint="eastAsia"/>
        </w:rPr>
        <w:t>3.3</w:t>
      </w:r>
      <w:r>
        <w:t>我要培训</w:t>
      </w:r>
    </w:p>
    <w:p>
      <w:pPr>
        <w:pageBreakBefore w:val="0"/>
        <w:kinsoku/>
        <w:wordWrap/>
        <w:overflowPunct/>
        <w:topLinePunct w:val="0"/>
        <w:autoSpaceDE/>
        <w:autoSpaceDN/>
        <w:bidi w:val="0"/>
        <w:adjustRightInd/>
        <w:snapToGrid/>
        <w:spacing w:line="360" w:lineRule="auto"/>
        <w:textAlignment w:val="auto"/>
      </w:pPr>
      <w:bookmarkStart w:id="22" w:name="4613-1538202634265"/>
      <w:bookmarkEnd w:id="22"/>
      <w:r>
        <w:rPr>
          <w:rFonts w:hint="eastAsia"/>
        </w:rPr>
        <w:t>鼠标点击</w:t>
      </w:r>
      <w:r>
        <w:rPr>
          <w:b/>
        </w:rPr>
        <w:t>『</w:t>
      </w:r>
      <w:r>
        <w:rPr>
          <w:rFonts w:hint="eastAsia"/>
          <w:b/>
        </w:rPr>
        <w:t>我的</w:t>
      </w:r>
      <w:r>
        <w:rPr>
          <w:b/>
        </w:rPr>
        <w:t>培训』</w:t>
      </w:r>
      <w:r>
        <w:rPr>
          <w:rFonts w:hint="eastAsia"/>
        </w:rPr>
        <w:t>，及时</w:t>
      </w:r>
      <w:r>
        <w:t>了解当期财税面授培训课程安排，随时报名参</w:t>
      </w:r>
      <w:r>
        <w:rPr>
          <w:rFonts w:hint="eastAsia"/>
        </w:rPr>
        <w:t>与</w:t>
      </w:r>
      <w:r>
        <w:t>。</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4505325" cy="243840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4508000" cy="2439617"/>
                    </a:xfrm>
                    <a:prstGeom prst="rect">
                      <a:avLst/>
                    </a:prstGeom>
                  </pic:spPr>
                </pic:pic>
              </a:graphicData>
            </a:graphic>
          </wp:inline>
        </w:drawing>
      </w:r>
    </w:p>
    <w:p>
      <w:pPr>
        <w:pStyle w:val="4"/>
        <w:pageBreakBefore w:val="0"/>
        <w:kinsoku/>
        <w:wordWrap/>
        <w:overflowPunct/>
        <w:topLinePunct w:val="0"/>
        <w:autoSpaceDE/>
        <w:autoSpaceDN/>
        <w:bidi w:val="0"/>
        <w:adjustRightInd/>
        <w:snapToGrid/>
        <w:spacing w:line="360" w:lineRule="auto"/>
        <w:textAlignment w:val="auto"/>
      </w:pPr>
      <w:bookmarkStart w:id="23" w:name="5971-1538202634268"/>
      <w:bookmarkEnd w:id="23"/>
      <w:r>
        <w:rPr>
          <w:rFonts w:hint="eastAsia"/>
        </w:rPr>
        <w:t>3.4</w:t>
      </w:r>
      <w:r>
        <w:t>抄报缴状态栏</w:t>
      </w:r>
    </w:p>
    <w:p>
      <w:pPr>
        <w:pageBreakBefore w:val="0"/>
        <w:kinsoku/>
        <w:wordWrap/>
        <w:overflowPunct/>
        <w:topLinePunct w:val="0"/>
        <w:autoSpaceDE/>
        <w:autoSpaceDN/>
        <w:bidi w:val="0"/>
        <w:adjustRightInd/>
        <w:snapToGrid/>
        <w:spacing w:line="360" w:lineRule="auto"/>
        <w:textAlignment w:val="auto"/>
      </w:pPr>
      <w:bookmarkStart w:id="24" w:name="1050-1538202634303"/>
      <w:bookmarkEnd w:id="24"/>
      <w:r>
        <w:t>在面板中添加企业后，企业列表中可显示每家企业的抄报缴状态。</w:t>
      </w:r>
    </w:p>
    <w:p>
      <w:pPr>
        <w:pageBreakBefore w:val="0"/>
        <w:kinsoku/>
        <w:wordWrap/>
        <w:overflowPunct/>
        <w:topLinePunct w:val="0"/>
        <w:autoSpaceDE/>
        <w:autoSpaceDN/>
        <w:bidi w:val="0"/>
        <w:adjustRightInd/>
        <w:snapToGrid/>
        <w:spacing w:line="360" w:lineRule="auto"/>
        <w:jc w:val="center"/>
        <w:textAlignment w:val="auto"/>
      </w:pPr>
      <w:bookmarkStart w:id="25" w:name="2051-1538202634305"/>
      <w:bookmarkEnd w:id="25"/>
      <w:r>
        <w:drawing>
          <wp:inline distT="0" distB="0" distL="0" distR="0">
            <wp:extent cx="2219325" cy="4809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a:stretch>
                      <a:fillRect/>
                    </a:stretch>
                  </pic:blipFill>
                  <pic:spPr>
                    <a:xfrm>
                      <a:off x="0" y="0"/>
                      <a:ext cx="2224133" cy="4820061"/>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jc w:val="center"/>
        <w:textAlignment w:val="auto"/>
      </w:pPr>
      <w:bookmarkStart w:id="26" w:name="8384-1538202634308"/>
      <w:bookmarkEnd w:id="26"/>
      <w:r>
        <w:drawing>
          <wp:inline distT="0" distB="0" distL="0" distR="0">
            <wp:extent cx="2295525" cy="22129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2299071" cy="2216715"/>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pPr>
      <w:bookmarkStart w:id="27" w:name="4816-1538202634325"/>
      <w:bookmarkEnd w:id="27"/>
    </w:p>
    <w:p>
      <w:pPr>
        <w:pStyle w:val="4"/>
        <w:pageBreakBefore w:val="0"/>
        <w:kinsoku/>
        <w:wordWrap/>
        <w:overflowPunct/>
        <w:topLinePunct w:val="0"/>
        <w:autoSpaceDE/>
        <w:autoSpaceDN/>
        <w:bidi w:val="0"/>
        <w:adjustRightInd/>
        <w:snapToGrid/>
        <w:spacing w:line="360" w:lineRule="auto"/>
        <w:textAlignment w:val="auto"/>
      </w:pPr>
      <w:bookmarkStart w:id="28" w:name="6043-1538202634328"/>
      <w:bookmarkEnd w:id="28"/>
      <w:r>
        <w:rPr>
          <w:rFonts w:hint="eastAsia"/>
        </w:rPr>
        <w:t>3.5</w:t>
      </w:r>
      <w:r>
        <w:t>发票tips</w:t>
      </w:r>
    </w:p>
    <w:p>
      <w:pPr>
        <w:pageBreakBefore w:val="0"/>
        <w:kinsoku/>
        <w:wordWrap/>
        <w:overflowPunct/>
        <w:topLinePunct w:val="0"/>
        <w:autoSpaceDE/>
        <w:autoSpaceDN/>
        <w:bidi w:val="0"/>
        <w:adjustRightInd/>
        <w:snapToGrid/>
        <w:spacing w:line="360" w:lineRule="auto"/>
        <w:textAlignment w:val="auto"/>
      </w:pPr>
      <w:bookmarkStart w:id="29" w:name="1570-1538202634330"/>
      <w:bookmarkEnd w:id="29"/>
      <w:r>
        <w:t>鼠标上移面板企业列表中的【发票】，安装发票提取工具的前提下，会显示</w:t>
      </w:r>
    </w:p>
    <w:p>
      <w:pPr>
        <w:pageBreakBefore w:val="0"/>
        <w:kinsoku/>
        <w:wordWrap/>
        <w:overflowPunct/>
        <w:topLinePunct w:val="0"/>
        <w:autoSpaceDE/>
        <w:autoSpaceDN/>
        <w:bidi w:val="0"/>
        <w:adjustRightInd/>
        <w:snapToGrid/>
        <w:spacing w:line="360" w:lineRule="auto"/>
        <w:textAlignment w:val="auto"/>
      </w:pPr>
      <w:bookmarkStart w:id="30" w:name="7871-1538202634332"/>
      <w:bookmarkEnd w:id="30"/>
      <w:r>
        <w:t>各企业进销项发票的明细。</w:t>
      </w:r>
    </w:p>
    <w:p>
      <w:pPr>
        <w:pageBreakBefore w:val="0"/>
        <w:kinsoku/>
        <w:wordWrap/>
        <w:overflowPunct/>
        <w:topLinePunct w:val="0"/>
        <w:autoSpaceDE/>
        <w:autoSpaceDN/>
        <w:bidi w:val="0"/>
        <w:adjustRightInd/>
        <w:snapToGrid/>
        <w:spacing w:line="360" w:lineRule="auto"/>
        <w:jc w:val="center"/>
        <w:textAlignment w:val="auto"/>
      </w:pPr>
      <w:bookmarkStart w:id="31" w:name="9543-1538202634342"/>
      <w:bookmarkEnd w:id="31"/>
      <w:r>
        <w:drawing>
          <wp:inline distT="0" distB="0" distL="0" distR="0">
            <wp:extent cx="1769110" cy="333375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1773598" cy="3341333"/>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1963420" cy="27622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tretch>
                      <a:fillRect/>
                    </a:stretch>
                  </pic:blipFill>
                  <pic:spPr>
                    <a:xfrm>
                      <a:off x="0" y="0"/>
                      <a:ext cx="1969845" cy="2770643"/>
                    </a:xfrm>
                    <a:prstGeom prst="rect">
                      <a:avLst/>
                    </a:prstGeom>
                  </pic:spPr>
                </pic:pic>
              </a:graphicData>
            </a:graphic>
          </wp:inline>
        </w:drawing>
      </w:r>
    </w:p>
    <w:p>
      <w:pPr>
        <w:pStyle w:val="3"/>
        <w:pageBreakBefore w:val="0"/>
        <w:kinsoku/>
        <w:wordWrap/>
        <w:overflowPunct/>
        <w:topLinePunct w:val="0"/>
        <w:autoSpaceDE/>
        <w:autoSpaceDN/>
        <w:bidi w:val="0"/>
        <w:adjustRightInd/>
        <w:snapToGrid/>
        <w:spacing w:line="360" w:lineRule="auto"/>
        <w:textAlignment w:val="auto"/>
        <w:rPr>
          <w:rFonts w:ascii="微软雅黑" w:hAnsi="微软雅黑"/>
        </w:rPr>
      </w:pPr>
      <w:bookmarkStart w:id="32" w:name="OFFICE381B9FBDC8AD4CA288BD34740E2BF1A9"/>
      <w:bookmarkEnd w:id="32"/>
      <w:r>
        <w:rPr>
          <w:rFonts w:hint="eastAsia" w:ascii="微软雅黑" w:hAnsi="微软雅黑"/>
        </w:rPr>
        <w:t>4.</w:t>
      </w:r>
      <w:r>
        <w:rPr>
          <w:rFonts w:ascii="微软雅黑" w:hAnsi="微软雅黑"/>
        </w:rPr>
        <w:t>亿企助手如何添加企业</w:t>
      </w:r>
    </w:p>
    <w:p>
      <w:pPr>
        <w:pageBreakBefore w:val="0"/>
        <w:kinsoku/>
        <w:wordWrap/>
        <w:overflowPunct/>
        <w:topLinePunct w:val="0"/>
        <w:autoSpaceDE/>
        <w:autoSpaceDN/>
        <w:bidi w:val="0"/>
        <w:adjustRightInd/>
        <w:snapToGrid/>
        <w:spacing w:line="360" w:lineRule="auto"/>
        <w:textAlignment w:val="auto"/>
        <w:rPr>
          <w:b/>
        </w:rPr>
      </w:pPr>
      <w:bookmarkStart w:id="33" w:name="4689-1538202634346"/>
      <w:bookmarkEnd w:id="33"/>
      <w:r>
        <w:rPr>
          <w:rFonts w:hint="eastAsia"/>
          <w:b/>
        </w:rPr>
        <w:t>【</w:t>
      </w:r>
      <w:r>
        <w:rPr>
          <w:b/>
        </w:rPr>
        <w:t>手动添加企业</w:t>
      </w:r>
      <w:r>
        <w:rPr>
          <w:rFonts w:hint="eastAsia"/>
          <w:b/>
        </w:rPr>
        <w:t>】</w:t>
      </w:r>
    </w:p>
    <w:p>
      <w:pPr>
        <w:pageBreakBefore w:val="0"/>
        <w:kinsoku/>
        <w:wordWrap/>
        <w:overflowPunct/>
        <w:topLinePunct w:val="0"/>
        <w:autoSpaceDE/>
        <w:autoSpaceDN/>
        <w:bidi w:val="0"/>
        <w:adjustRightInd/>
        <w:snapToGrid/>
        <w:spacing w:line="360" w:lineRule="auto"/>
        <w:textAlignment w:val="auto"/>
      </w:pPr>
      <w:bookmarkStart w:id="34" w:name="8068-1538202634365"/>
      <w:bookmarkEnd w:id="34"/>
      <w:r>
        <w:t>鼠标点击面板企业列表右下角</w:t>
      </w:r>
      <w:r>
        <w:rPr>
          <w:b/>
        </w:rPr>
        <w:t>『添加企业』</w:t>
      </w:r>
      <w:r>
        <w:t>，弹出选择添加方式提示框，提供三种添加方式，分别是通过电子税务局账号添加、税号添加</w:t>
      </w:r>
      <w:r>
        <w:rPr>
          <w:rFonts w:hint="eastAsia"/>
        </w:rPr>
        <w:t>及</w:t>
      </w:r>
      <w:r>
        <w:t>安全U盾添加，其中安全U盾添加需要先插上</w:t>
      </w:r>
      <w:r>
        <w:rPr>
          <w:rFonts w:hint="eastAsia"/>
        </w:rPr>
        <w:t>安</w:t>
      </w:r>
      <w:r>
        <w:t>全</w:t>
      </w:r>
      <w:r>
        <w:rPr>
          <w:rFonts w:hint="eastAsia"/>
        </w:rPr>
        <w:t>U</w:t>
      </w:r>
      <w:r>
        <w:t>盾U盘。</w:t>
      </w:r>
    </w:p>
    <w:p>
      <w:pPr>
        <w:pageBreakBefore w:val="0"/>
        <w:kinsoku/>
        <w:wordWrap/>
        <w:overflowPunct/>
        <w:topLinePunct w:val="0"/>
        <w:autoSpaceDE/>
        <w:autoSpaceDN/>
        <w:bidi w:val="0"/>
        <w:adjustRightInd/>
        <w:snapToGrid/>
        <w:spacing w:line="360" w:lineRule="auto"/>
        <w:textAlignment w:val="auto"/>
      </w:pPr>
      <w:bookmarkStart w:id="35" w:name="7944-1538202634387"/>
      <w:bookmarkEnd w:id="35"/>
      <w:r>
        <w:t>【具体操作】：添加企业 → 选择添加方式 → 输入相关信息 → 完成添加</w:t>
      </w:r>
    </w:p>
    <w:p>
      <w:pPr>
        <w:pageBreakBefore w:val="0"/>
        <w:kinsoku/>
        <w:wordWrap/>
        <w:overflowPunct/>
        <w:topLinePunct w:val="0"/>
        <w:autoSpaceDE/>
        <w:autoSpaceDN/>
        <w:bidi w:val="0"/>
        <w:adjustRightInd/>
        <w:snapToGrid/>
        <w:spacing w:line="360" w:lineRule="auto"/>
        <w:jc w:val="center"/>
        <w:textAlignment w:val="auto"/>
      </w:pPr>
      <w:bookmarkStart w:id="36" w:name="1683-1538202634430"/>
      <w:bookmarkEnd w:id="36"/>
      <w:r>
        <w:drawing>
          <wp:inline distT="0" distB="0" distL="0" distR="0">
            <wp:extent cx="3200400" cy="416242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3"/>
                    <a:stretch>
                      <a:fillRect/>
                    </a:stretch>
                  </pic:blipFill>
                  <pic:spPr>
                    <a:xfrm>
                      <a:off x="0" y="0"/>
                      <a:ext cx="3200400" cy="4162425"/>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rPr>
          <w:rFonts w:hint="eastAsia" w:eastAsia="微软雅黑"/>
          <w:b/>
          <w:bCs/>
          <w:lang w:eastAsia="zh-CN"/>
        </w:rPr>
      </w:pPr>
      <w:bookmarkStart w:id="37" w:name="4073-1538202634446"/>
      <w:bookmarkEnd w:id="37"/>
      <w:r>
        <w:rPr>
          <w:b/>
          <w:bCs/>
        </w:rPr>
        <w:t>电子税号添加</w:t>
      </w:r>
      <w:r>
        <w:rPr>
          <w:rFonts w:hint="eastAsia"/>
          <w:b/>
          <w:bCs/>
          <w:lang w:eastAsia="zh-CN"/>
        </w:rPr>
        <w:t>：</w:t>
      </w:r>
    </w:p>
    <w:p>
      <w:pPr>
        <w:pageBreakBefore w:val="0"/>
        <w:kinsoku/>
        <w:wordWrap/>
        <w:overflowPunct/>
        <w:topLinePunct w:val="0"/>
        <w:autoSpaceDE/>
        <w:autoSpaceDN/>
        <w:bidi w:val="0"/>
        <w:adjustRightInd/>
        <w:snapToGrid/>
        <w:spacing w:line="360" w:lineRule="auto"/>
        <w:jc w:val="center"/>
        <w:textAlignment w:val="auto"/>
      </w:pPr>
      <w:bookmarkStart w:id="38" w:name="1079-1538202634450"/>
      <w:bookmarkEnd w:id="38"/>
      <w:r>
        <w:drawing>
          <wp:inline distT="0" distB="0" distL="0" distR="0">
            <wp:extent cx="3209925" cy="381000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4"/>
                    <a:stretch>
                      <a:fillRect/>
                    </a:stretch>
                  </pic:blipFill>
                  <pic:spPr>
                    <a:xfrm>
                      <a:off x="0" y="0"/>
                      <a:ext cx="3209925" cy="381000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rPr>
          <w:rFonts w:hint="eastAsia" w:eastAsia="微软雅黑"/>
          <w:b/>
          <w:bCs/>
          <w:lang w:eastAsia="zh-CN"/>
        </w:rPr>
      </w:pPr>
      <w:bookmarkStart w:id="39" w:name="9015-1538202634452"/>
      <w:bookmarkEnd w:id="39"/>
      <w:r>
        <w:rPr>
          <w:b/>
          <w:bCs/>
        </w:rPr>
        <w:t>安全U盾添加</w:t>
      </w:r>
      <w:r>
        <w:rPr>
          <w:rFonts w:hint="eastAsia"/>
          <w:b/>
          <w:bCs/>
          <w:lang w:eastAsia="zh-CN"/>
        </w:rPr>
        <w:t>：</w:t>
      </w:r>
    </w:p>
    <w:p>
      <w:pPr>
        <w:pageBreakBefore w:val="0"/>
        <w:kinsoku/>
        <w:wordWrap/>
        <w:overflowPunct/>
        <w:topLinePunct w:val="0"/>
        <w:autoSpaceDE/>
        <w:autoSpaceDN/>
        <w:bidi w:val="0"/>
        <w:adjustRightInd/>
        <w:snapToGrid/>
        <w:spacing w:line="360" w:lineRule="auto"/>
        <w:jc w:val="center"/>
        <w:textAlignment w:val="auto"/>
      </w:pPr>
      <w:bookmarkStart w:id="40" w:name="5090-1538202634475"/>
      <w:bookmarkEnd w:id="40"/>
      <w:r>
        <w:drawing>
          <wp:inline distT="0" distB="0" distL="0" distR="0">
            <wp:extent cx="3209925" cy="3752850"/>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5"/>
                    <a:stretch>
                      <a:fillRect/>
                    </a:stretch>
                  </pic:blipFill>
                  <pic:spPr>
                    <a:xfrm>
                      <a:off x="0" y="0"/>
                      <a:ext cx="3209925" cy="375285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rPr>
          <w:rFonts w:hint="eastAsia" w:eastAsia="微软雅黑"/>
          <w:b/>
          <w:bCs/>
          <w:lang w:eastAsia="zh-CN"/>
        </w:rPr>
      </w:pPr>
      <w:bookmarkStart w:id="41" w:name="7267-1538202634478"/>
      <w:bookmarkEnd w:id="41"/>
      <w:r>
        <w:rPr>
          <w:b/>
          <w:bCs/>
        </w:rPr>
        <w:t>按税号添加</w:t>
      </w:r>
      <w:r>
        <w:rPr>
          <w:rFonts w:hint="eastAsia"/>
          <w:b/>
          <w:bCs/>
          <w:lang w:eastAsia="zh-CN"/>
        </w:rPr>
        <w:t>：</w:t>
      </w:r>
    </w:p>
    <w:p>
      <w:pPr>
        <w:pageBreakBefore w:val="0"/>
        <w:kinsoku/>
        <w:wordWrap/>
        <w:overflowPunct/>
        <w:topLinePunct w:val="0"/>
        <w:autoSpaceDE/>
        <w:autoSpaceDN/>
        <w:bidi w:val="0"/>
        <w:adjustRightInd/>
        <w:snapToGrid/>
        <w:spacing w:line="360" w:lineRule="auto"/>
        <w:jc w:val="center"/>
        <w:textAlignment w:val="auto"/>
      </w:pPr>
      <w:bookmarkStart w:id="42" w:name="3188-1538202634479"/>
      <w:bookmarkEnd w:id="42"/>
      <w:r>
        <w:drawing>
          <wp:inline distT="0" distB="0" distL="0" distR="0">
            <wp:extent cx="3200400" cy="26098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6"/>
                    <a:stretch>
                      <a:fillRect/>
                    </a:stretch>
                  </pic:blipFill>
                  <pic:spPr>
                    <a:xfrm>
                      <a:off x="0" y="0"/>
                      <a:ext cx="3200400" cy="2609850"/>
                    </a:xfrm>
                    <a:prstGeom prst="rect">
                      <a:avLst/>
                    </a:prstGeom>
                  </pic:spPr>
                </pic:pic>
              </a:graphicData>
            </a:graphic>
          </wp:inline>
        </w:drawing>
      </w:r>
    </w:p>
    <w:p>
      <w:pPr>
        <w:pStyle w:val="3"/>
        <w:pageBreakBefore w:val="0"/>
        <w:kinsoku/>
        <w:wordWrap/>
        <w:overflowPunct/>
        <w:topLinePunct w:val="0"/>
        <w:autoSpaceDE/>
        <w:autoSpaceDN/>
        <w:bidi w:val="0"/>
        <w:adjustRightInd/>
        <w:snapToGrid/>
        <w:spacing w:line="360" w:lineRule="auto"/>
        <w:textAlignment w:val="auto"/>
        <w:rPr>
          <w:rFonts w:ascii="微软雅黑" w:hAnsi="微软雅黑"/>
        </w:rPr>
      </w:pPr>
      <w:bookmarkStart w:id="43" w:name="6522-1538202634483"/>
      <w:bookmarkEnd w:id="43"/>
      <w:r>
        <w:rPr>
          <w:rFonts w:hint="eastAsia" w:ascii="微软雅黑" w:hAnsi="微软雅黑"/>
        </w:rPr>
        <w:t>5.</w:t>
      </w:r>
      <w:r>
        <w:rPr>
          <w:rFonts w:ascii="微软雅黑" w:hAnsi="微软雅黑"/>
        </w:rPr>
        <w:t>核心功能介绍</w:t>
      </w:r>
    </w:p>
    <w:p>
      <w:pPr>
        <w:pStyle w:val="4"/>
        <w:pageBreakBefore w:val="0"/>
        <w:kinsoku/>
        <w:wordWrap/>
        <w:overflowPunct/>
        <w:topLinePunct w:val="0"/>
        <w:autoSpaceDE/>
        <w:autoSpaceDN/>
        <w:bidi w:val="0"/>
        <w:adjustRightInd/>
        <w:snapToGrid/>
        <w:spacing w:line="360" w:lineRule="auto"/>
        <w:textAlignment w:val="auto"/>
      </w:pPr>
      <w:bookmarkStart w:id="44" w:name="8982-1538202634485"/>
      <w:bookmarkEnd w:id="44"/>
      <w:r>
        <w:rPr>
          <w:rFonts w:hint="eastAsia"/>
        </w:rPr>
        <w:t>5.1</w:t>
      </w:r>
      <w:r>
        <w:t>发票篇</w:t>
      </w:r>
    </w:p>
    <w:p>
      <w:pPr>
        <w:pageBreakBefore w:val="0"/>
        <w:kinsoku/>
        <w:wordWrap/>
        <w:overflowPunct/>
        <w:topLinePunct w:val="0"/>
        <w:autoSpaceDE/>
        <w:autoSpaceDN/>
        <w:bidi w:val="0"/>
        <w:adjustRightInd/>
        <w:snapToGrid/>
        <w:spacing w:line="360" w:lineRule="auto"/>
        <w:textAlignment w:val="auto"/>
      </w:pPr>
      <w:bookmarkStart w:id="45" w:name="7684-1538202634512"/>
      <w:bookmarkEnd w:id="45"/>
      <w:r>
        <w:t>发票工具箱（四大工具：销项提取工具、勾选认证工具、进项提取工具、开票小助手）</w:t>
      </w:r>
    </w:p>
    <w:p>
      <w:pPr>
        <w:pageBreakBefore w:val="0"/>
        <w:kinsoku/>
        <w:wordWrap/>
        <w:overflowPunct/>
        <w:topLinePunct w:val="0"/>
        <w:autoSpaceDE/>
        <w:autoSpaceDN/>
        <w:bidi w:val="0"/>
        <w:adjustRightInd/>
        <w:snapToGrid/>
        <w:spacing w:line="360" w:lineRule="auto"/>
        <w:jc w:val="center"/>
        <w:textAlignment w:val="auto"/>
      </w:pPr>
      <w:bookmarkStart w:id="46" w:name="2920-1538202634540"/>
      <w:bookmarkEnd w:id="46"/>
      <w:r>
        <w:drawing>
          <wp:inline distT="0" distB="0" distL="114300" distR="114300">
            <wp:extent cx="4726940" cy="2519680"/>
            <wp:effectExtent l="0" t="0" r="16510" b="1397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7"/>
                    <a:stretch>
                      <a:fillRect/>
                    </a:stretch>
                  </pic:blipFill>
                  <pic:spPr>
                    <a:xfrm>
                      <a:off x="0" y="0"/>
                      <a:ext cx="4726940" cy="2519680"/>
                    </a:xfrm>
                    <a:prstGeom prst="rect">
                      <a:avLst/>
                    </a:prstGeom>
                    <a:noFill/>
                    <a:ln w="9525">
                      <a:noFill/>
                    </a:ln>
                  </pic:spPr>
                </pic:pic>
              </a:graphicData>
            </a:graphic>
          </wp:inline>
        </w:drawing>
      </w:r>
    </w:p>
    <w:p>
      <w:pPr>
        <w:pageBreakBefore w:val="0"/>
        <w:kinsoku/>
        <w:wordWrap/>
        <w:overflowPunct/>
        <w:topLinePunct w:val="0"/>
        <w:autoSpaceDE/>
        <w:autoSpaceDN/>
        <w:bidi w:val="0"/>
        <w:adjustRightInd/>
        <w:snapToGrid/>
        <w:spacing w:line="360" w:lineRule="auto"/>
        <w:textAlignment w:val="auto"/>
      </w:pPr>
      <w:bookmarkStart w:id="47" w:name="7291-1538202634546"/>
      <w:bookmarkEnd w:id="47"/>
      <w:r>
        <w:t>【销项提取工具】安装在开票员的开票机上，提取销项发票数据；</w:t>
      </w:r>
    </w:p>
    <w:p>
      <w:pPr>
        <w:pageBreakBefore w:val="0"/>
        <w:kinsoku/>
        <w:wordWrap/>
        <w:overflowPunct/>
        <w:topLinePunct w:val="0"/>
        <w:autoSpaceDE/>
        <w:autoSpaceDN/>
        <w:bidi w:val="0"/>
        <w:adjustRightInd/>
        <w:snapToGrid/>
        <w:spacing w:line="360" w:lineRule="auto"/>
        <w:textAlignment w:val="auto"/>
      </w:pPr>
      <w:bookmarkStart w:id="48" w:name="3210-1538202634570"/>
      <w:bookmarkEnd w:id="48"/>
      <w:r>
        <w:t>【进项提取工具】一键获取进项发票数据；</w:t>
      </w:r>
    </w:p>
    <w:p>
      <w:pPr>
        <w:pageBreakBefore w:val="0"/>
        <w:kinsoku/>
        <w:wordWrap/>
        <w:overflowPunct/>
        <w:topLinePunct w:val="0"/>
        <w:autoSpaceDE/>
        <w:autoSpaceDN/>
        <w:bidi w:val="0"/>
        <w:adjustRightInd/>
        <w:snapToGrid/>
        <w:spacing w:line="360" w:lineRule="auto"/>
        <w:textAlignment w:val="auto"/>
      </w:pPr>
      <w:bookmarkStart w:id="49" w:name="6367-1538202634592"/>
      <w:bookmarkEnd w:id="49"/>
      <w:r>
        <w:t>【开票小助手】</w:t>
      </w:r>
      <w:r>
        <w:rPr>
          <w:rFonts w:hint="eastAsia"/>
          <w:lang w:eastAsia="zh-CN"/>
        </w:rPr>
        <w:t>支持扫码开票、清单开票、管理开票项目、税收分类编码查询</w:t>
      </w:r>
      <w:r>
        <w:t>；</w:t>
      </w:r>
    </w:p>
    <w:p>
      <w:pPr>
        <w:pageBreakBefore w:val="0"/>
        <w:kinsoku/>
        <w:wordWrap/>
        <w:overflowPunct/>
        <w:topLinePunct w:val="0"/>
        <w:autoSpaceDE/>
        <w:autoSpaceDN/>
        <w:bidi w:val="0"/>
        <w:adjustRightInd/>
        <w:snapToGrid/>
        <w:spacing w:line="360" w:lineRule="auto"/>
        <w:textAlignment w:val="auto"/>
      </w:pPr>
      <w:bookmarkStart w:id="50" w:name="6187-1538203383507"/>
      <w:bookmarkEnd w:id="50"/>
      <w:r>
        <w:t>【勾选认证工具】完成进项发票</w:t>
      </w:r>
      <w:r>
        <w:rPr>
          <w:rFonts w:hint="eastAsia"/>
        </w:rPr>
        <w:t>认证</w:t>
      </w:r>
      <w:r>
        <w:t>，支持远程认证，</w:t>
      </w:r>
      <w:r>
        <w:rPr>
          <w:rFonts w:hint="eastAsia"/>
        </w:rPr>
        <w:t>且</w:t>
      </w:r>
      <w:r>
        <w:t>具有多种勾选认证方式。</w:t>
      </w:r>
      <w:bookmarkStart w:id="51" w:name="1645-1538202634602"/>
      <w:bookmarkEnd w:id="51"/>
    </w:p>
    <w:p>
      <w:pPr>
        <w:pStyle w:val="5"/>
        <w:pageBreakBefore w:val="0"/>
        <w:kinsoku/>
        <w:wordWrap/>
        <w:overflowPunct/>
        <w:topLinePunct w:val="0"/>
        <w:autoSpaceDE/>
        <w:autoSpaceDN/>
        <w:bidi w:val="0"/>
        <w:adjustRightInd/>
        <w:snapToGrid/>
        <w:spacing w:line="360" w:lineRule="auto"/>
        <w:textAlignment w:val="auto"/>
        <w:rPr>
          <w:rFonts w:hint="eastAsia" w:eastAsia="微软雅黑"/>
          <w:lang w:eastAsia="zh-CN"/>
        </w:rPr>
      </w:pPr>
      <w:r>
        <w:rPr>
          <w:rFonts w:hint="eastAsia"/>
          <w:lang w:eastAsia="zh-CN"/>
        </w:rPr>
        <w:t>开票小助手</w:t>
      </w:r>
    </w:p>
    <w:p>
      <w:pPr>
        <w:pageBreakBefore w:val="0"/>
        <w:kinsoku/>
        <w:wordWrap/>
        <w:overflowPunct/>
        <w:topLinePunct w:val="0"/>
        <w:autoSpaceDE/>
        <w:autoSpaceDN/>
        <w:bidi w:val="0"/>
        <w:adjustRightInd/>
        <w:snapToGrid/>
        <w:spacing w:line="360" w:lineRule="auto"/>
        <w:textAlignment w:val="auto"/>
        <w:rPr>
          <w:rFonts w:hint="eastAsia"/>
        </w:rPr>
      </w:pPr>
      <w:r>
        <w:t>【</w:t>
      </w:r>
      <w:r>
        <w:rPr>
          <w:rFonts w:hint="eastAsia"/>
        </w:rPr>
        <w:t>主要目标用户</w:t>
      </w:r>
      <w:r>
        <w:t>】</w:t>
      </w:r>
      <w:r>
        <w:rPr>
          <w:rFonts w:hint="eastAsia"/>
        </w:rPr>
        <w:t>：开票员、办税会计；</w:t>
      </w:r>
    </w:p>
    <w:p>
      <w:pPr>
        <w:pageBreakBefore w:val="0"/>
        <w:kinsoku/>
        <w:wordWrap/>
        <w:overflowPunct/>
        <w:topLinePunct w:val="0"/>
        <w:autoSpaceDE/>
        <w:autoSpaceDN/>
        <w:bidi w:val="0"/>
        <w:adjustRightInd/>
        <w:snapToGrid/>
        <w:spacing w:line="360" w:lineRule="auto"/>
        <w:ind w:left="0" w:leftChars="0" w:firstLine="420" w:firstLineChars="0"/>
        <w:textAlignment w:val="auto"/>
        <w:rPr>
          <w:rFonts w:hint="eastAsia"/>
        </w:rPr>
      </w:pPr>
      <w:r>
        <w:rPr>
          <w:rFonts w:hint="eastAsia"/>
        </w:rPr>
        <w:t>痛点1：传统开票手工输入发票抬头等信息，工作繁琐，容易出错，易导致高峰期开票需排队，客户满意度低；</w:t>
      </w:r>
    </w:p>
    <w:p>
      <w:pPr>
        <w:pageBreakBefore w:val="0"/>
        <w:kinsoku/>
        <w:wordWrap/>
        <w:overflowPunct/>
        <w:topLinePunct w:val="0"/>
        <w:autoSpaceDE/>
        <w:autoSpaceDN/>
        <w:bidi w:val="0"/>
        <w:adjustRightInd/>
        <w:snapToGrid/>
        <w:spacing w:line="360" w:lineRule="auto"/>
        <w:ind w:left="0" w:leftChars="0" w:firstLine="420" w:firstLineChars="0"/>
        <w:textAlignment w:val="auto"/>
        <w:rPr>
          <w:rFonts w:hint="eastAsia"/>
        </w:rPr>
      </w:pPr>
      <w:r>
        <w:rPr>
          <w:rFonts w:hint="eastAsia"/>
        </w:rPr>
        <w:t>痛点2：企业开票项目多，清单开票需求大，逐条输入开票项目逐条赋码速度慢，易混易错，效率低。</w:t>
      </w:r>
    </w:p>
    <w:p>
      <w:pPr>
        <w:pageBreakBefore w:val="0"/>
        <w:kinsoku/>
        <w:wordWrap/>
        <w:overflowPunct/>
        <w:topLinePunct w:val="0"/>
        <w:autoSpaceDE/>
        <w:autoSpaceDN/>
        <w:bidi w:val="0"/>
        <w:adjustRightInd/>
        <w:snapToGrid/>
        <w:spacing w:line="360" w:lineRule="auto"/>
        <w:ind w:left="0" w:leftChars="0" w:firstLine="420" w:firstLineChars="0"/>
        <w:textAlignment w:val="auto"/>
        <w:rPr>
          <w:rFonts w:hint="eastAsia"/>
        </w:rPr>
      </w:pPr>
      <w:r>
        <w:rPr>
          <w:rFonts w:hint="eastAsia"/>
        </w:rPr>
        <w:t>痛点3：开票员开票不规范，错票、作废、冲红情况频发，造成浪费；</w:t>
      </w:r>
    </w:p>
    <w:p>
      <w:pPr>
        <w:pageBreakBefore w:val="0"/>
        <w:kinsoku/>
        <w:wordWrap/>
        <w:overflowPunct/>
        <w:topLinePunct w:val="0"/>
        <w:autoSpaceDE/>
        <w:autoSpaceDN/>
        <w:bidi w:val="0"/>
        <w:adjustRightInd/>
        <w:snapToGrid/>
        <w:spacing w:line="360" w:lineRule="auto"/>
        <w:ind w:left="0" w:leftChars="0" w:firstLine="420" w:firstLineChars="0"/>
        <w:textAlignment w:val="auto"/>
      </w:pPr>
      <w:r>
        <w:rPr>
          <w:rFonts w:hint="eastAsia"/>
        </w:rPr>
        <w:t>痛点4：员工对开票软件使用不熟悉，开票速度慢。</w:t>
      </w:r>
    </w:p>
    <w:p>
      <w:r>
        <w:t xml:space="preserve">【操作步骤】：发票 → </w:t>
      </w:r>
      <w:r>
        <w:rPr>
          <w:rFonts w:hint="eastAsia"/>
          <w:lang w:eastAsia="zh-CN"/>
        </w:rPr>
        <w:t>发票工具箱</w:t>
      </w:r>
      <w:r>
        <w:t xml:space="preserve"> → </w:t>
      </w:r>
      <w:r>
        <w:rPr>
          <w:rFonts w:hint="eastAsia"/>
          <w:lang w:eastAsia="zh-CN"/>
        </w:rPr>
        <w:t>开票小助手（下载安装到开票机）</w:t>
      </w:r>
      <w:r>
        <w:t>。</w:t>
      </w:r>
    </w:p>
    <w:p>
      <w:pPr>
        <w:jc w:val="center"/>
        <w:rPr>
          <w:rFonts w:hint="eastAsia"/>
        </w:rPr>
      </w:pPr>
      <w:r>
        <w:drawing>
          <wp:inline distT="0" distB="0" distL="114300" distR="114300">
            <wp:extent cx="4145280" cy="2753995"/>
            <wp:effectExtent l="0" t="0" r="7620" b="8255"/>
            <wp:docPr id="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
                    <pic:cNvPicPr>
                      <a:picLocks noChangeAspect="1"/>
                    </pic:cNvPicPr>
                  </pic:nvPicPr>
                  <pic:blipFill>
                    <a:blip r:embed="rId18"/>
                    <a:stretch>
                      <a:fillRect/>
                    </a:stretch>
                  </pic:blipFill>
                  <pic:spPr>
                    <a:xfrm>
                      <a:off x="0" y="0"/>
                      <a:ext cx="4145280" cy="2753995"/>
                    </a:xfrm>
                    <a:prstGeom prst="rect">
                      <a:avLst/>
                    </a:prstGeom>
                    <a:noFill/>
                    <a:ln w="9525">
                      <a:noFill/>
                    </a:ln>
                  </pic:spPr>
                </pic:pic>
              </a:graphicData>
            </a:graphic>
          </wp:inline>
        </w:drawing>
      </w:r>
    </w:p>
    <w:p>
      <w:pPr>
        <w:pStyle w:val="6"/>
        <w:keepNext/>
        <w:keepLines/>
        <w:pageBreakBefore w:val="0"/>
        <w:widowControl w:val="0"/>
        <w:kinsoku/>
        <w:wordWrap/>
        <w:overflowPunct/>
        <w:topLinePunct w:val="0"/>
        <w:autoSpaceDE/>
        <w:autoSpaceDN/>
        <w:bidi w:val="0"/>
        <w:adjustRightInd/>
        <w:snapToGrid/>
        <w:spacing w:line="360" w:lineRule="auto"/>
        <w:ind w:firstLine="442"/>
        <w:textAlignment w:val="auto"/>
        <w:outlineLvl w:val="4"/>
        <w:rPr>
          <w:rFonts w:ascii="微软雅黑" w:hAnsi="微软雅黑"/>
        </w:rPr>
      </w:pPr>
      <w:r>
        <w:rPr>
          <w:rFonts w:hint="eastAsia" w:ascii="微软雅黑" w:hAnsi="微软雅黑"/>
        </w:rPr>
        <w:t>（1）基础</w:t>
      </w:r>
      <w:r>
        <w:rPr>
          <w:rFonts w:ascii="微软雅黑" w:hAnsi="微软雅黑"/>
        </w:rPr>
        <w:t>功能</w:t>
      </w:r>
    </w:p>
    <w:p>
      <w:pPr>
        <w:pageBreakBefore w:val="0"/>
        <w:kinsoku/>
        <w:wordWrap/>
        <w:overflowPunct/>
        <w:topLinePunct w:val="0"/>
        <w:autoSpaceDE/>
        <w:autoSpaceDN/>
        <w:bidi w:val="0"/>
        <w:adjustRightInd/>
        <w:snapToGrid/>
        <w:spacing w:line="360" w:lineRule="auto"/>
        <w:textAlignment w:val="auto"/>
      </w:pPr>
      <w:r>
        <w:rPr>
          <w:rFonts w:hint="eastAsia"/>
        </w:rPr>
        <w:t>开票</w:t>
      </w:r>
      <w:r>
        <w:t>小助手</w:t>
      </w:r>
      <w:r>
        <w:rPr>
          <w:rFonts w:hint="eastAsia"/>
        </w:rPr>
        <w:t>启动后即</w:t>
      </w:r>
      <w:r>
        <w:t>展示</w:t>
      </w:r>
      <w:r>
        <w:rPr>
          <w:rFonts w:hint="eastAsia"/>
        </w:rPr>
        <w:t>功能</w:t>
      </w:r>
      <w:r>
        <w:t>面板</w:t>
      </w:r>
      <w:r>
        <w:rPr>
          <w:rFonts w:hint="eastAsia"/>
        </w:rPr>
        <w:t>，面板具有展开、</w:t>
      </w:r>
      <w:r>
        <w:t>收起、勿扰</w:t>
      </w:r>
      <w:r>
        <w:rPr>
          <w:rFonts w:hint="eastAsia"/>
        </w:rPr>
        <w:t>三种</w:t>
      </w:r>
      <w:r>
        <w:t>形态，默认</w:t>
      </w:r>
      <w:r>
        <w:rPr>
          <w:rFonts w:hint="eastAsia"/>
        </w:rPr>
        <w:t>为</w:t>
      </w:r>
      <w:r>
        <w:t>收起</w:t>
      </w:r>
      <w:r>
        <w:rPr>
          <w:rFonts w:hint="eastAsia"/>
        </w:rPr>
        <w:t>形态，各形态</w:t>
      </w:r>
      <w:r>
        <w:t>可</w:t>
      </w:r>
      <w:r>
        <w:rPr>
          <w:rFonts w:hint="eastAsia"/>
        </w:rPr>
        <w:t>自由</w:t>
      </w:r>
      <w:r>
        <w:t>切换。</w:t>
      </w:r>
      <w:r>
        <w:rPr>
          <w:rFonts w:hint="eastAsia"/>
        </w:rPr>
        <w:t>展开时</w:t>
      </w:r>
      <w:r>
        <w:t>功能面板</w:t>
      </w:r>
      <w:r>
        <w:rPr>
          <w:rFonts w:hint="eastAsia"/>
        </w:rPr>
        <w:t>显示</w:t>
      </w:r>
      <w:r>
        <w:t>所有</w:t>
      </w:r>
      <w:r>
        <w:rPr>
          <w:rFonts w:hint="eastAsia"/>
        </w:rPr>
        <w:t>功能入口</w:t>
      </w:r>
      <w:r>
        <w:t>，包括：</w:t>
      </w:r>
      <w:r>
        <w:rPr>
          <w:rFonts w:hint="eastAsia"/>
          <w:lang w:eastAsia="zh-CN"/>
        </w:rPr>
        <w:t>清单</w:t>
      </w:r>
      <w:r>
        <w:rPr>
          <w:rFonts w:hint="eastAsia"/>
        </w:rPr>
        <w:t>开票</w:t>
      </w:r>
      <w:r>
        <w:t>、</w:t>
      </w:r>
      <w:r>
        <w:rPr>
          <w:rFonts w:hint="eastAsia"/>
          <w:lang w:eastAsia="zh-CN"/>
        </w:rPr>
        <w:t>扫码</w:t>
      </w:r>
      <w:r>
        <w:rPr>
          <w:rFonts w:hint="eastAsia"/>
        </w:rPr>
        <w:t>开票</w:t>
      </w:r>
      <w:r>
        <w:t>、我的</w:t>
      </w:r>
      <w:r>
        <w:rPr>
          <w:rFonts w:hint="eastAsia"/>
        </w:rPr>
        <w:t>开票</w:t>
      </w:r>
      <w:r>
        <w:t>项目</w:t>
      </w:r>
      <w:r>
        <w:rPr>
          <w:rFonts w:hint="eastAsia"/>
          <w:lang w:eastAsia="zh-CN"/>
        </w:rPr>
        <w:t>、</w:t>
      </w:r>
      <w:r>
        <w:t>设置、在线反馈，</w:t>
      </w:r>
      <w:r>
        <w:rPr>
          <w:rFonts w:hint="eastAsia"/>
        </w:rPr>
        <w:t>点击各</w:t>
      </w:r>
      <w:r>
        <w:t>功能入口</w:t>
      </w:r>
      <w:r>
        <w:rPr>
          <w:rFonts w:hint="eastAsia"/>
        </w:rPr>
        <w:t>即</w:t>
      </w:r>
      <w:r>
        <w:t>进入相应的</w:t>
      </w:r>
      <w:r>
        <w:rPr>
          <w:rFonts w:hint="eastAsia"/>
        </w:rPr>
        <w:t>工作台</w:t>
      </w:r>
      <w:r>
        <w:t>页面</w:t>
      </w:r>
      <w:r>
        <w:rPr>
          <w:rFonts w:hint="eastAsia"/>
        </w:rPr>
        <w:t>；以及</w:t>
      </w:r>
      <w:r>
        <w:t>三款</w:t>
      </w:r>
      <w:r>
        <w:rPr>
          <w:rFonts w:hint="eastAsia"/>
        </w:rPr>
        <w:t>实用</w:t>
      </w:r>
      <w:r>
        <w:t>工具：税收分类编码查询、发票提取工具、远程勾选助手</w:t>
      </w:r>
      <w:r>
        <w:rPr>
          <w:rFonts w:hint="eastAsia"/>
        </w:rPr>
        <w:t>，点击则启动</w:t>
      </w:r>
      <w:r>
        <w:t>相应的</w:t>
      </w:r>
      <w:r>
        <w:rPr>
          <w:rFonts w:hint="eastAsia"/>
        </w:rPr>
        <w:t>工具。收起时</w:t>
      </w:r>
      <w:r>
        <w:t>仅</w:t>
      </w:r>
      <w:r>
        <w:rPr>
          <w:rFonts w:hint="eastAsia"/>
        </w:rPr>
        <w:t>显示</w:t>
      </w:r>
      <w:r>
        <w:t>清单开票、扫码</w:t>
      </w:r>
      <w:r>
        <w:rPr>
          <w:rFonts w:hint="eastAsia"/>
        </w:rPr>
        <w:t>开票</w:t>
      </w:r>
      <w:r>
        <w:t>、我的开票项目三个功能入口</w:t>
      </w:r>
      <w:r>
        <w:rPr>
          <w:rFonts w:hint="eastAsia"/>
        </w:rPr>
        <w:t>。勿扰</w:t>
      </w:r>
      <w:r>
        <w:t>状态下</w:t>
      </w:r>
      <w:r>
        <w:rPr>
          <w:rFonts w:hint="eastAsia"/>
        </w:rPr>
        <w:t>功能面板</w:t>
      </w:r>
      <w:r>
        <w:t>隐藏，</w:t>
      </w:r>
      <w:r>
        <w:rPr>
          <w:rFonts w:hint="eastAsia"/>
        </w:rPr>
        <w:t>开票</w:t>
      </w:r>
      <w:r>
        <w:t>小助手</w:t>
      </w:r>
      <w:r>
        <w:rPr>
          <w:rFonts w:hint="eastAsia"/>
        </w:rPr>
        <w:t>的</w:t>
      </w:r>
      <w:r>
        <w:t>小蚂蚁</w:t>
      </w:r>
      <w:r>
        <w:rPr>
          <w:rFonts w:hint="eastAsia"/>
        </w:rPr>
        <w:t>图标</w:t>
      </w:r>
      <w:r>
        <w:t>依附在屏幕边缘，</w:t>
      </w:r>
      <w:r>
        <w:rPr>
          <w:rFonts w:hint="eastAsia"/>
        </w:rPr>
        <w:t>不影响电脑</w:t>
      </w:r>
      <w:r>
        <w:t>日常操作，点击小蚂蚁</w:t>
      </w:r>
      <w:r>
        <w:rPr>
          <w:rFonts w:hint="eastAsia"/>
        </w:rPr>
        <w:t>图标</w:t>
      </w:r>
      <w:r>
        <w:t>时</w:t>
      </w:r>
      <w:r>
        <w:rPr>
          <w:rFonts w:hint="eastAsia"/>
        </w:rPr>
        <w:t>显示</w:t>
      </w:r>
      <w:r>
        <w:t>功能面板</w:t>
      </w:r>
      <w:r>
        <w:rPr>
          <w:rFonts w:hint="eastAsia"/>
        </w:rPr>
        <w:t>。</w:t>
      </w:r>
    </w:p>
    <w:p>
      <w:pPr>
        <w:jc w:val="left"/>
        <w:rPr>
          <w:rFonts w:ascii="楷体" w:hAnsi="楷体" w:eastAsia="楷体" w:cs="微软雅黑"/>
          <w:sz w:val="24"/>
          <w:szCs w:val="24"/>
        </w:rPr>
      </w:pPr>
      <w:r>
        <w:drawing>
          <wp:inline distT="0" distB="0" distL="114300" distR="114300">
            <wp:extent cx="2250440" cy="1781175"/>
            <wp:effectExtent l="0" t="0" r="16510" b="9525"/>
            <wp:docPr id="1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
                    <pic:cNvPicPr>
                      <a:picLocks noChangeAspect="1"/>
                    </pic:cNvPicPr>
                  </pic:nvPicPr>
                  <pic:blipFill>
                    <a:blip r:embed="rId19"/>
                    <a:stretch>
                      <a:fillRect/>
                    </a:stretch>
                  </pic:blipFill>
                  <pic:spPr>
                    <a:xfrm>
                      <a:off x="0" y="0"/>
                      <a:ext cx="2250440" cy="1781175"/>
                    </a:xfrm>
                    <a:prstGeom prst="rect">
                      <a:avLst/>
                    </a:prstGeom>
                    <a:noFill/>
                    <a:ln w="9525">
                      <a:noFill/>
                    </a:ln>
                  </pic:spPr>
                </pic:pic>
              </a:graphicData>
            </a:graphic>
          </wp:inline>
        </w:drawing>
      </w:r>
      <w:r>
        <w:drawing>
          <wp:inline distT="0" distB="0" distL="114300" distR="114300">
            <wp:extent cx="1531620" cy="1888490"/>
            <wp:effectExtent l="0" t="0" r="11430" b="16510"/>
            <wp:docPr id="10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
                    <pic:cNvPicPr>
                      <a:picLocks noChangeAspect="1"/>
                    </pic:cNvPicPr>
                  </pic:nvPicPr>
                  <pic:blipFill>
                    <a:blip r:embed="rId20"/>
                    <a:stretch>
                      <a:fillRect/>
                    </a:stretch>
                  </pic:blipFill>
                  <pic:spPr>
                    <a:xfrm>
                      <a:off x="0" y="0"/>
                      <a:ext cx="1531620" cy="1888490"/>
                    </a:xfrm>
                    <a:prstGeom prst="rect">
                      <a:avLst/>
                    </a:prstGeom>
                    <a:noFill/>
                    <a:ln w="9525">
                      <a:noFill/>
                    </a:ln>
                  </pic:spPr>
                </pic:pic>
              </a:graphicData>
            </a:graphic>
          </wp:inline>
        </w:drawing>
      </w:r>
      <w:r>
        <w:drawing>
          <wp:inline distT="0" distB="0" distL="114300" distR="114300">
            <wp:extent cx="1083310" cy="1112520"/>
            <wp:effectExtent l="0" t="0" r="2540" b="11430"/>
            <wp:docPr id="10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6"/>
                    <pic:cNvPicPr>
                      <a:picLocks noChangeAspect="1"/>
                    </pic:cNvPicPr>
                  </pic:nvPicPr>
                  <pic:blipFill>
                    <a:blip r:embed="rId21"/>
                    <a:stretch>
                      <a:fillRect/>
                    </a:stretch>
                  </pic:blipFill>
                  <pic:spPr>
                    <a:xfrm>
                      <a:off x="0" y="0"/>
                      <a:ext cx="1083310" cy="1112520"/>
                    </a:xfrm>
                    <a:prstGeom prst="rect">
                      <a:avLst/>
                    </a:prstGeom>
                    <a:noFill/>
                    <a:ln w="9525">
                      <a:noFill/>
                    </a:ln>
                  </pic:spPr>
                </pic:pic>
              </a:graphicData>
            </a:graphic>
          </wp:inline>
        </w:drawing>
      </w:r>
    </w:p>
    <w:p>
      <w:pPr>
        <w:pStyle w:val="11"/>
        <w:jc w:val="center"/>
        <w:rPr>
          <w:rFonts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bidi="ar-SA"/>
        </w:rPr>
        <w:t>图1开票小助手</w:t>
      </w:r>
      <w:bookmarkStart w:id="152" w:name="_GoBack"/>
      <w:bookmarkEnd w:id="152"/>
      <w:r>
        <w:rPr>
          <w:rFonts w:hint="eastAsia" w:ascii="微软雅黑" w:hAnsi="微软雅黑" w:eastAsia="微软雅黑" w:cs="微软雅黑"/>
          <w:sz w:val="20"/>
          <w:szCs w:val="20"/>
          <w:lang w:val="en-US" w:eastAsia="zh-CN" w:bidi="ar-SA"/>
        </w:rPr>
        <w:t>功能</w:t>
      </w:r>
      <w:r>
        <w:rPr>
          <w:rFonts w:ascii="微软雅黑" w:hAnsi="微软雅黑" w:eastAsia="微软雅黑" w:cs="微软雅黑"/>
          <w:sz w:val="20"/>
          <w:szCs w:val="20"/>
          <w:lang w:val="en-US" w:eastAsia="zh-CN" w:bidi="ar-SA"/>
        </w:rPr>
        <w:t>面板</w:t>
      </w:r>
    </w:p>
    <w:p>
      <w:pPr>
        <w:rPr>
          <w:rFonts w:eastAsia="黑体" w:asciiTheme="majorHAnsi" w:hAnsiTheme="majorHAnsi" w:cstheme="majorBidi"/>
          <w:sz w:val="20"/>
          <w:szCs w:val="20"/>
        </w:rPr>
      </w:pPr>
      <w:r>
        <w:br w:type="page"/>
      </w:r>
    </w:p>
    <w:p>
      <w:pPr>
        <w:pStyle w:val="6"/>
        <w:keepNext/>
        <w:keepLines/>
        <w:pageBreakBefore w:val="0"/>
        <w:widowControl w:val="0"/>
        <w:kinsoku/>
        <w:wordWrap/>
        <w:overflowPunct/>
        <w:topLinePunct w:val="0"/>
        <w:autoSpaceDE/>
        <w:autoSpaceDN/>
        <w:bidi w:val="0"/>
        <w:adjustRightInd/>
        <w:snapToGrid/>
        <w:spacing w:line="360" w:lineRule="auto"/>
        <w:ind w:firstLine="442"/>
        <w:textAlignment w:val="auto"/>
        <w:outlineLvl w:val="4"/>
        <w:rPr>
          <w:rFonts w:hint="eastAsia" w:ascii="微软雅黑" w:hAnsi="微软雅黑"/>
        </w:rPr>
      </w:pPr>
      <w:r>
        <w:rPr>
          <w:rFonts w:hint="eastAsia" w:ascii="微软雅黑" w:hAnsi="微软雅黑"/>
        </w:rPr>
        <w:t>（2）扫码开票</w:t>
      </w:r>
    </w:p>
    <w:p>
      <w:pPr>
        <w:pageBreakBefore w:val="0"/>
        <w:kinsoku/>
        <w:wordWrap/>
        <w:overflowPunct/>
        <w:topLinePunct w:val="0"/>
        <w:autoSpaceDE/>
        <w:autoSpaceDN/>
        <w:bidi w:val="0"/>
        <w:adjustRightInd/>
        <w:snapToGrid/>
        <w:spacing w:line="360" w:lineRule="auto"/>
        <w:textAlignment w:val="auto"/>
      </w:pPr>
      <w:r>
        <w:rPr>
          <w:rFonts w:hint="eastAsia"/>
        </w:rPr>
        <w:t>在扫码开票</w:t>
      </w:r>
      <w:r>
        <w:t>功能的开票二维码页签</w:t>
      </w:r>
      <w:r>
        <w:rPr>
          <w:rFonts w:hint="eastAsia"/>
        </w:rPr>
        <w:t>中</w:t>
      </w:r>
      <w:r>
        <w:t>，可查看</w:t>
      </w:r>
      <w:r>
        <w:rPr>
          <w:rFonts w:hint="eastAsia"/>
        </w:rPr>
        <w:t>开票</w:t>
      </w:r>
      <w:r>
        <w:t>小助手当前企业</w:t>
      </w:r>
      <w:r>
        <w:rPr>
          <w:rFonts w:hint="eastAsia"/>
        </w:rPr>
        <w:t>的</w:t>
      </w:r>
      <w:r>
        <w:t>二维码</w:t>
      </w:r>
      <w:r>
        <w:rPr>
          <w:rFonts w:hint="eastAsia"/>
        </w:rPr>
        <w:t>名片（首次使用需先设置后才可获得二维码）</w:t>
      </w:r>
      <w:r>
        <w:t>，</w:t>
      </w:r>
      <w:r>
        <w:rPr>
          <w:rFonts w:hint="eastAsia"/>
        </w:rPr>
        <w:t>将名片保存为</w:t>
      </w:r>
      <w:r>
        <w:t>图片打印下来</w:t>
      </w:r>
      <w:r>
        <w:rPr>
          <w:rFonts w:hint="eastAsia"/>
        </w:rPr>
        <w:t>后</w:t>
      </w:r>
      <w:r>
        <w:t>放在柜台</w:t>
      </w:r>
      <w:r>
        <w:rPr>
          <w:rFonts w:hint="eastAsia"/>
        </w:rPr>
        <w:t>，</w:t>
      </w:r>
      <w:r>
        <w:t>即可供顾客扫码提交</w:t>
      </w:r>
      <w:r>
        <w:rPr>
          <w:rFonts w:hint="eastAsia"/>
        </w:rPr>
        <w:t>开票</w:t>
      </w:r>
      <w:r>
        <w:t>申请。</w:t>
      </w:r>
    </w:p>
    <w:p>
      <w:pPr>
        <w:widowControl/>
        <w:jc w:val="center"/>
        <w:rPr>
          <w:rFonts w:ascii="楷体" w:hAnsi="楷体" w:eastAsia="楷体" w:cs="微软雅黑"/>
          <w:sz w:val="24"/>
          <w:szCs w:val="24"/>
        </w:rPr>
      </w:pPr>
      <w:r>
        <w:drawing>
          <wp:inline distT="0" distB="0" distL="0" distR="0">
            <wp:extent cx="5274310" cy="3479165"/>
            <wp:effectExtent l="0" t="0" r="254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5274310" cy="3479165"/>
                    </a:xfrm>
                    <a:prstGeom prst="rect">
                      <a:avLst/>
                    </a:prstGeom>
                  </pic:spPr>
                </pic:pic>
              </a:graphicData>
            </a:graphic>
          </wp:inline>
        </w:drawing>
      </w:r>
    </w:p>
    <w:p>
      <w:pPr>
        <w:pStyle w:val="11"/>
        <w:jc w:val="center"/>
        <w:rPr>
          <w:rFonts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bidi="ar-SA"/>
        </w:rPr>
        <w:t>图2 扫码开票</w:t>
      </w:r>
      <w:r>
        <w:rPr>
          <w:rFonts w:ascii="微软雅黑" w:hAnsi="微软雅黑" w:eastAsia="微软雅黑" w:cs="微软雅黑"/>
          <w:sz w:val="20"/>
          <w:szCs w:val="20"/>
          <w:lang w:val="en-US" w:eastAsia="zh-CN" w:bidi="ar-SA"/>
        </w:rPr>
        <w:t>-开票二维码</w:t>
      </w:r>
    </w:p>
    <w:p>
      <w:pPr>
        <w:ind w:firstLine="440" w:firstLineChars="200"/>
        <w:rPr>
          <w:rFonts w:ascii="微软雅黑" w:hAnsi="微软雅黑" w:eastAsia="微软雅黑" w:cs="微软雅黑"/>
          <w:sz w:val="22"/>
          <w:szCs w:val="22"/>
          <w:lang w:val="en-US" w:eastAsia="zh-CN" w:bidi="ar-SA"/>
        </w:rPr>
      </w:pPr>
      <w:r>
        <w:rPr>
          <w:rFonts w:hint="eastAsia" w:ascii="微软雅黑" w:hAnsi="微软雅黑" w:eastAsia="微软雅黑" w:cs="微软雅黑"/>
          <w:sz w:val="22"/>
          <w:szCs w:val="22"/>
          <w:lang w:val="en-US" w:eastAsia="zh-CN" w:bidi="ar-SA"/>
        </w:rPr>
        <w:t>点击</w:t>
      </w:r>
      <w:r>
        <w:rPr>
          <w:rFonts w:ascii="微软雅黑" w:hAnsi="微软雅黑" w:eastAsia="微软雅黑" w:cs="微软雅黑"/>
          <w:sz w:val="22"/>
          <w:szCs w:val="22"/>
          <w:lang w:val="en-US" w:eastAsia="zh-CN" w:bidi="ar-SA"/>
        </w:rPr>
        <w:t>设置开票二维码，可</w:t>
      </w:r>
      <w:r>
        <w:rPr>
          <w:rFonts w:hint="eastAsia" w:ascii="微软雅黑" w:hAnsi="微软雅黑" w:eastAsia="微软雅黑" w:cs="微软雅黑"/>
          <w:sz w:val="22"/>
          <w:szCs w:val="22"/>
          <w:lang w:val="en-US" w:eastAsia="zh-CN" w:bidi="ar-SA"/>
        </w:rPr>
        <w:t>对开票申请</w:t>
      </w:r>
      <w:r>
        <w:rPr>
          <w:rFonts w:ascii="微软雅黑" w:hAnsi="微软雅黑" w:eastAsia="微软雅黑" w:cs="微软雅黑"/>
          <w:sz w:val="22"/>
          <w:szCs w:val="22"/>
          <w:lang w:val="en-US" w:eastAsia="zh-CN" w:bidi="ar-SA"/>
        </w:rPr>
        <w:t>页面进行个性化设置，</w:t>
      </w:r>
      <w:r>
        <w:rPr>
          <w:rFonts w:hint="eastAsia" w:ascii="微软雅黑" w:hAnsi="微软雅黑" w:eastAsia="微软雅黑" w:cs="微软雅黑"/>
          <w:sz w:val="22"/>
          <w:szCs w:val="22"/>
          <w:lang w:val="en-US" w:eastAsia="zh-CN" w:bidi="ar-SA"/>
        </w:rPr>
        <w:t>如提供的</w:t>
      </w:r>
      <w:r>
        <w:rPr>
          <w:rFonts w:ascii="微软雅黑" w:hAnsi="微软雅黑" w:eastAsia="微软雅黑" w:cs="微软雅黑"/>
          <w:sz w:val="22"/>
          <w:szCs w:val="22"/>
          <w:lang w:val="en-US" w:eastAsia="zh-CN" w:bidi="ar-SA"/>
        </w:rPr>
        <w:t>发票</w:t>
      </w:r>
      <w:r>
        <w:rPr>
          <w:rFonts w:hint="eastAsia" w:ascii="微软雅黑" w:hAnsi="微软雅黑" w:eastAsia="微软雅黑" w:cs="微软雅黑"/>
          <w:sz w:val="22"/>
          <w:szCs w:val="22"/>
          <w:lang w:val="en-US" w:eastAsia="zh-CN" w:bidi="ar-SA"/>
        </w:rPr>
        <w:t>种类（增值税专用发票、增值税普通发票、增值税电子普通发票），</w:t>
      </w:r>
      <w:r>
        <w:rPr>
          <w:rFonts w:ascii="微软雅黑" w:hAnsi="微软雅黑" w:eastAsia="微软雅黑" w:cs="微软雅黑"/>
          <w:sz w:val="22"/>
          <w:szCs w:val="22"/>
          <w:lang w:val="en-US" w:eastAsia="zh-CN" w:bidi="ar-SA"/>
        </w:rPr>
        <w:t>是否由顾客填</w:t>
      </w:r>
      <w:r>
        <w:rPr>
          <w:rFonts w:hint="eastAsia" w:ascii="微软雅黑" w:hAnsi="微软雅黑" w:eastAsia="微软雅黑" w:cs="微软雅黑"/>
          <w:sz w:val="22"/>
          <w:szCs w:val="22"/>
          <w:lang w:val="en-US" w:eastAsia="zh-CN" w:bidi="ar-SA"/>
        </w:rPr>
        <w:t>入开票</w:t>
      </w:r>
      <w:r>
        <w:rPr>
          <w:rFonts w:ascii="微软雅黑" w:hAnsi="微软雅黑" w:eastAsia="微软雅黑" w:cs="微软雅黑"/>
          <w:sz w:val="22"/>
          <w:szCs w:val="22"/>
          <w:lang w:val="en-US" w:eastAsia="zh-CN" w:bidi="ar-SA"/>
        </w:rPr>
        <w:t>项目</w:t>
      </w:r>
      <w:r>
        <w:rPr>
          <w:rFonts w:hint="eastAsia" w:ascii="微软雅黑" w:hAnsi="微软雅黑" w:eastAsia="微软雅黑" w:cs="微软雅黑"/>
          <w:sz w:val="22"/>
          <w:szCs w:val="22"/>
          <w:lang w:val="en-US" w:eastAsia="zh-CN" w:bidi="ar-SA"/>
        </w:rPr>
        <w:t>，</w:t>
      </w:r>
      <w:r>
        <w:rPr>
          <w:rFonts w:ascii="微软雅黑" w:hAnsi="微软雅黑" w:eastAsia="微软雅黑" w:cs="微软雅黑"/>
          <w:sz w:val="22"/>
          <w:szCs w:val="22"/>
          <w:lang w:val="en-US" w:eastAsia="zh-CN" w:bidi="ar-SA"/>
        </w:rPr>
        <w:t>是否将选填</w:t>
      </w:r>
      <w:r>
        <w:rPr>
          <w:rFonts w:hint="eastAsia" w:ascii="微软雅黑" w:hAnsi="微软雅黑" w:eastAsia="微软雅黑" w:cs="微软雅黑"/>
          <w:sz w:val="22"/>
          <w:szCs w:val="22"/>
          <w:lang w:val="en-US" w:eastAsia="zh-CN" w:bidi="ar-SA"/>
        </w:rPr>
        <w:t>内容</w:t>
      </w:r>
      <w:r>
        <w:rPr>
          <w:rFonts w:ascii="微软雅黑" w:hAnsi="微软雅黑" w:eastAsia="微软雅黑" w:cs="微软雅黑"/>
          <w:sz w:val="22"/>
          <w:szCs w:val="22"/>
          <w:lang w:val="en-US" w:eastAsia="zh-CN" w:bidi="ar-SA"/>
        </w:rPr>
        <w:t>打印到</w:t>
      </w:r>
      <w:r>
        <w:rPr>
          <w:rFonts w:hint="eastAsia" w:ascii="微软雅黑" w:hAnsi="微软雅黑" w:eastAsia="微软雅黑" w:cs="微软雅黑"/>
          <w:sz w:val="22"/>
          <w:szCs w:val="22"/>
          <w:lang w:val="en-US" w:eastAsia="zh-CN" w:bidi="ar-SA"/>
        </w:rPr>
        <w:t>发票</w:t>
      </w:r>
      <w:r>
        <w:rPr>
          <w:rFonts w:ascii="微软雅黑" w:hAnsi="微软雅黑" w:eastAsia="微软雅黑" w:cs="微软雅黑"/>
          <w:sz w:val="22"/>
          <w:szCs w:val="22"/>
          <w:lang w:val="en-US" w:eastAsia="zh-CN" w:bidi="ar-SA"/>
        </w:rPr>
        <w:t>备注栏</w:t>
      </w:r>
      <w:r>
        <w:rPr>
          <w:rFonts w:hint="eastAsia" w:ascii="微软雅黑" w:hAnsi="微软雅黑" w:eastAsia="微软雅黑" w:cs="微软雅黑"/>
          <w:sz w:val="22"/>
          <w:szCs w:val="22"/>
          <w:lang w:val="en-US" w:eastAsia="zh-CN" w:bidi="ar-SA"/>
        </w:rPr>
        <w:t>等等</w:t>
      </w:r>
      <w:r>
        <w:rPr>
          <w:rFonts w:ascii="微软雅黑" w:hAnsi="微软雅黑" w:eastAsia="微软雅黑" w:cs="微软雅黑"/>
          <w:sz w:val="22"/>
          <w:szCs w:val="22"/>
          <w:lang w:val="en-US" w:eastAsia="zh-CN" w:bidi="ar-SA"/>
        </w:rPr>
        <w:t>。</w:t>
      </w:r>
      <w:r>
        <w:rPr>
          <w:rFonts w:hint="eastAsia" w:ascii="微软雅黑" w:hAnsi="微软雅黑" w:eastAsia="微软雅黑" w:cs="微软雅黑"/>
          <w:sz w:val="22"/>
          <w:szCs w:val="22"/>
          <w:lang w:val="en-US" w:eastAsia="zh-CN" w:bidi="ar-SA"/>
        </w:rPr>
        <w:t>设置过程</w:t>
      </w:r>
      <w:r>
        <w:rPr>
          <w:rFonts w:ascii="微软雅黑" w:hAnsi="微软雅黑" w:eastAsia="微软雅黑" w:cs="微软雅黑"/>
          <w:sz w:val="22"/>
          <w:szCs w:val="22"/>
          <w:lang w:val="en-US" w:eastAsia="zh-CN" w:bidi="ar-SA"/>
        </w:rPr>
        <w:t>中</w:t>
      </w:r>
      <w:r>
        <w:rPr>
          <w:rFonts w:hint="eastAsia" w:ascii="微软雅黑" w:hAnsi="微软雅黑" w:eastAsia="微软雅黑" w:cs="微软雅黑"/>
          <w:sz w:val="22"/>
          <w:szCs w:val="22"/>
          <w:lang w:val="en-US" w:eastAsia="zh-CN" w:bidi="ar-SA"/>
        </w:rPr>
        <w:t>开票申请</w:t>
      </w:r>
      <w:r>
        <w:rPr>
          <w:rFonts w:ascii="微软雅黑" w:hAnsi="微软雅黑" w:eastAsia="微软雅黑" w:cs="微软雅黑"/>
          <w:sz w:val="22"/>
          <w:szCs w:val="22"/>
          <w:lang w:val="en-US" w:eastAsia="zh-CN" w:bidi="ar-SA"/>
        </w:rPr>
        <w:t>预览页面会</w:t>
      </w:r>
      <w:r>
        <w:rPr>
          <w:rFonts w:hint="eastAsia" w:ascii="微软雅黑" w:hAnsi="微软雅黑" w:eastAsia="微软雅黑" w:cs="微软雅黑"/>
          <w:sz w:val="22"/>
          <w:szCs w:val="22"/>
          <w:lang w:val="en-US" w:eastAsia="zh-CN" w:bidi="ar-SA"/>
        </w:rPr>
        <w:t>根据</w:t>
      </w:r>
      <w:r>
        <w:rPr>
          <w:rFonts w:ascii="微软雅黑" w:hAnsi="微软雅黑" w:eastAsia="微软雅黑" w:cs="微软雅黑"/>
          <w:sz w:val="22"/>
          <w:szCs w:val="22"/>
          <w:lang w:val="en-US" w:eastAsia="zh-CN" w:bidi="ar-SA"/>
        </w:rPr>
        <w:t>设置即时</w:t>
      </w:r>
      <w:r>
        <w:rPr>
          <w:rFonts w:hint="eastAsia" w:ascii="微软雅黑" w:hAnsi="微软雅黑" w:eastAsia="微软雅黑" w:cs="微软雅黑"/>
          <w:sz w:val="22"/>
          <w:szCs w:val="22"/>
          <w:lang w:val="en-US" w:eastAsia="zh-CN" w:bidi="ar-SA"/>
        </w:rPr>
        <w:t>做出</w:t>
      </w:r>
      <w:r>
        <w:rPr>
          <w:rFonts w:ascii="微软雅黑" w:hAnsi="微软雅黑" w:eastAsia="微软雅黑" w:cs="微软雅黑"/>
          <w:sz w:val="22"/>
          <w:szCs w:val="22"/>
          <w:lang w:val="en-US" w:eastAsia="zh-CN" w:bidi="ar-SA"/>
        </w:rPr>
        <w:t>改变</w:t>
      </w:r>
      <w:r>
        <w:rPr>
          <w:rFonts w:hint="eastAsia" w:ascii="微软雅黑" w:hAnsi="微软雅黑" w:eastAsia="微软雅黑" w:cs="微软雅黑"/>
          <w:sz w:val="22"/>
          <w:szCs w:val="22"/>
          <w:lang w:val="en-US" w:eastAsia="zh-CN" w:bidi="ar-SA"/>
        </w:rPr>
        <w:t>，保存</w:t>
      </w:r>
      <w:r>
        <w:rPr>
          <w:rFonts w:ascii="微软雅黑" w:hAnsi="微软雅黑" w:eastAsia="微软雅黑" w:cs="微软雅黑"/>
          <w:sz w:val="22"/>
          <w:szCs w:val="22"/>
          <w:lang w:val="en-US" w:eastAsia="zh-CN" w:bidi="ar-SA"/>
        </w:rPr>
        <w:t>设置后</w:t>
      </w:r>
      <w:r>
        <w:rPr>
          <w:rFonts w:hint="eastAsia" w:ascii="微软雅黑" w:hAnsi="微软雅黑" w:eastAsia="微软雅黑" w:cs="微软雅黑"/>
          <w:sz w:val="22"/>
          <w:szCs w:val="22"/>
          <w:lang w:val="en-US" w:eastAsia="zh-CN" w:bidi="ar-SA"/>
        </w:rPr>
        <w:t>立即</w:t>
      </w:r>
      <w:r>
        <w:rPr>
          <w:rFonts w:ascii="微软雅黑" w:hAnsi="微软雅黑" w:eastAsia="微软雅黑" w:cs="微软雅黑"/>
          <w:sz w:val="22"/>
          <w:szCs w:val="22"/>
          <w:lang w:val="en-US" w:eastAsia="zh-CN" w:bidi="ar-SA"/>
        </w:rPr>
        <w:t>生效。</w:t>
      </w:r>
    </w:p>
    <w:p>
      <w:pPr>
        <w:jc w:val="center"/>
      </w:pPr>
      <w:r>
        <w:drawing>
          <wp:inline distT="0" distB="0" distL="0" distR="0">
            <wp:extent cx="5274310" cy="3519805"/>
            <wp:effectExtent l="0" t="0" r="254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5274310" cy="3519805"/>
                    </a:xfrm>
                    <a:prstGeom prst="rect">
                      <a:avLst/>
                    </a:prstGeom>
                  </pic:spPr>
                </pic:pic>
              </a:graphicData>
            </a:graphic>
          </wp:inline>
        </w:drawing>
      </w:r>
    </w:p>
    <w:p>
      <w:pPr>
        <w:pStyle w:val="11"/>
        <w:jc w:val="center"/>
        <w:rPr>
          <w:rFonts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bidi="ar-SA"/>
        </w:rPr>
        <w:t>图3 扫码开票-</w:t>
      </w:r>
      <w:r>
        <w:rPr>
          <w:rFonts w:ascii="微软雅黑" w:hAnsi="微软雅黑" w:eastAsia="微软雅黑" w:cs="微软雅黑"/>
          <w:sz w:val="20"/>
          <w:szCs w:val="20"/>
          <w:lang w:val="en-US" w:eastAsia="zh-CN" w:bidi="ar-SA"/>
        </w:rPr>
        <w:t>开票二维码-设置开票二维码</w:t>
      </w:r>
    </w:p>
    <w:p>
      <w:pPr>
        <w:ind w:firstLine="440" w:firstLineChars="200"/>
        <w:rPr>
          <w:rFonts w:ascii="微软雅黑" w:hAnsi="微软雅黑" w:eastAsia="微软雅黑" w:cs="微软雅黑"/>
          <w:sz w:val="22"/>
          <w:szCs w:val="22"/>
          <w:lang w:val="en-US" w:eastAsia="zh-CN" w:bidi="ar-SA"/>
        </w:rPr>
      </w:pPr>
      <w:r>
        <w:rPr>
          <w:rFonts w:hint="eastAsia" w:ascii="微软雅黑" w:hAnsi="微软雅黑" w:eastAsia="微软雅黑" w:cs="微软雅黑"/>
          <w:sz w:val="22"/>
          <w:szCs w:val="22"/>
          <w:lang w:val="en-US" w:eastAsia="zh-CN" w:bidi="ar-SA"/>
        </w:rPr>
        <w:t>顾客扫描企业名片</w:t>
      </w:r>
      <w:r>
        <w:rPr>
          <w:rFonts w:ascii="微软雅黑" w:hAnsi="微软雅黑" w:eastAsia="微软雅黑" w:cs="微软雅黑"/>
          <w:sz w:val="22"/>
          <w:szCs w:val="22"/>
          <w:lang w:val="en-US" w:eastAsia="zh-CN" w:bidi="ar-SA"/>
        </w:rPr>
        <w:t>二维码后提交的开票申请</w:t>
      </w:r>
      <w:r>
        <w:rPr>
          <w:rFonts w:hint="eastAsia" w:ascii="微软雅黑" w:hAnsi="微软雅黑" w:eastAsia="微软雅黑" w:cs="微软雅黑"/>
          <w:sz w:val="22"/>
          <w:szCs w:val="22"/>
          <w:lang w:val="en-US" w:eastAsia="zh-CN" w:bidi="ar-SA"/>
        </w:rPr>
        <w:t>将列示</w:t>
      </w:r>
      <w:r>
        <w:rPr>
          <w:rFonts w:ascii="微软雅黑" w:hAnsi="微软雅黑" w:eastAsia="微软雅黑" w:cs="微软雅黑"/>
          <w:sz w:val="22"/>
          <w:szCs w:val="22"/>
          <w:lang w:val="en-US" w:eastAsia="zh-CN" w:bidi="ar-SA"/>
        </w:rPr>
        <w:t>在扫码开票功能的待开发票页签</w:t>
      </w:r>
      <w:r>
        <w:rPr>
          <w:rFonts w:hint="eastAsia" w:ascii="微软雅黑" w:hAnsi="微软雅黑" w:eastAsia="微软雅黑" w:cs="微软雅黑"/>
          <w:sz w:val="22"/>
          <w:szCs w:val="22"/>
          <w:lang w:val="en-US" w:eastAsia="zh-CN" w:bidi="ar-SA"/>
        </w:rPr>
        <w:t>中</w:t>
      </w:r>
      <w:r>
        <w:rPr>
          <w:rFonts w:ascii="微软雅黑" w:hAnsi="微软雅黑" w:eastAsia="微软雅黑" w:cs="微软雅黑"/>
          <w:sz w:val="22"/>
          <w:szCs w:val="22"/>
          <w:lang w:val="en-US" w:eastAsia="zh-CN" w:bidi="ar-SA"/>
        </w:rPr>
        <w:t>，</w:t>
      </w:r>
      <w:r>
        <w:rPr>
          <w:rFonts w:hint="eastAsia" w:ascii="微软雅黑" w:hAnsi="微软雅黑" w:eastAsia="微软雅黑" w:cs="微软雅黑"/>
          <w:sz w:val="22"/>
          <w:szCs w:val="22"/>
          <w:lang w:val="en-US" w:eastAsia="zh-CN" w:bidi="ar-SA"/>
        </w:rPr>
        <w:t>待开</w:t>
      </w:r>
      <w:r>
        <w:rPr>
          <w:rFonts w:ascii="微软雅黑" w:hAnsi="微软雅黑" w:eastAsia="微软雅黑" w:cs="微软雅黑"/>
          <w:sz w:val="22"/>
          <w:szCs w:val="22"/>
          <w:lang w:val="en-US" w:eastAsia="zh-CN" w:bidi="ar-SA"/>
        </w:rPr>
        <w:t>发票信息按提交时间</w:t>
      </w:r>
      <w:r>
        <w:rPr>
          <w:rFonts w:hint="eastAsia" w:ascii="微软雅黑" w:hAnsi="微软雅黑" w:eastAsia="微软雅黑" w:cs="微软雅黑"/>
          <w:sz w:val="22"/>
          <w:szCs w:val="22"/>
          <w:lang w:val="en-US" w:eastAsia="zh-CN" w:bidi="ar-SA"/>
        </w:rPr>
        <w:t>降序</w:t>
      </w:r>
      <w:r>
        <w:rPr>
          <w:rFonts w:ascii="微软雅黑" w:hAnsi="微软雅黑" w:eastAsia="微软雅黑" w:cs="微软雅黑"/>
          <w:sz w:val="22"/>
          <w:szCs w:val="22"/>
          <w:lang w:val="en-US" w:eastAsia="zh-CN" w:bidi="ar-SA"/>
        </w:rPr>
        <w:t>展示</w:t>
      </w:r>
      <w:r>
        <w:rPr>
          <w:rFonts w:hint="eastAsia" w:ascii="微软雅黑" w:hAnsi="微软雅黑" w:eastAsia="微软雅黑" w:cs="微软雅黑"/>
          <w:sz w:val="22"/>
          <w:szCs w:val="22"/>
          <w:lang w:val="en-US" w:eastAsia="zh-CN" w:bidi="ar-SA"/>
        </w:rPr>
        <w:t>，</w:t>
      </w:r>
      <w:r>
        <w:rPr>
          <w:rFonts w:ascii="微软雅黑" w:hAnsi="微软雅黑" w:eastAsia="微软雅黑" w:cs="微软雅黑"/>
          <w:sz w:val="22"/>
          <w:szCs w:val="22"/>
          <w:lang w:val="en-US" w:eastAsia="zh-CN" w:bidi="ar-SA"/>
        </w:rPr>
        <w:t>可输入关键字</w:t>
      </w:r>
      <w:r>
        <w:rPr>
          <w:rFonts w:hint="eastAsia" w:ascii="微软雅黑" w:hAnsi="微软雅黑" w:eastAsia="微软雅黑" w:cs="微软雅黑"/>
          <w:sz w:val="22"/>
          <w:szCs w:val="22"/>
          <w:lang w:val="en-US" w:eastAsia="zh-CN" w:bidi="ar-SA"/>
        </w:rPr>
        <w:t>进行</w:t>
      </w:r>
      <w:r>
        <w:rPr>
          <w:rFonts w:ascii="微软雅黑" w:hAnsi="微软雅黑" w:eastAsia="微软雅黑" w:cs="微软雅黑"/>
          <w:sz w:val="22"/>
          <w:szCs w:val="22"/>
          <w:lang w:val="en-US" w:eastAsia="zh-CN" w:bidi="ar-SA"/>
        </w:rPr>
        <w:t xml:space="preserve">查询。 </w:t>
      </w:r>
    </w:p>
    <w:p>
      <w:pPr>
        <w:jc w:val="center"/>
      </w:pPr>
      <w:r>
        <w:drawing>
          <wp:inline distT="0" distB="0" distL="0" distR="0">
            <wp:extent cx="5274310" cy="4137025"/>
            <wp:effectExtent l="0" t="0" r="2540" b="15875"/>
            <wp:docPr id="18" name="图片 18" descr="D:\睿邻下载\downloads\201711\11-16 开票小助手视觉稿\扫码开票\扫码开票 待开发票 首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睿邻下载\downloads\201711\11-16 开票小助手视觉稿\扫码开票\扫码开票 待开发票 首页.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4310" cy="4137403"/>
                    </a:xfrm>
                    <a:prstGeom prst="rect">
                      <a:avLst/>
                    </a:prstGeom>
                    <a:noFill/>
                    <a:ln>
                      <a:noFill/>
                    </a:ln>
                  </pic:spPr>
                </pic:pic>
              </a:graphicData>
            </a:graphic>
          </wp:inline>
        </w:drawing>
      </w:r>
    </w:p>
    <w:p>
      <w:pPr>
        <w:pStyle w:val="11"/>
        <w:jc w:val="center"/>
        <w:rPr>
          <w:rFonts w:ascii="微软雅黑" w:hAnsi="微软雅黑" w:eastAsia="微软雅黑" w:cs="微软雅黑"/>
          <w:sz w:val="22"/>
          <w:szCs w:val="22"/>
          <w:lang w:val="en-US" w:eastAsia="zh-CN" w:bidi="ar-SA"/>
        </w:rPr>
      </w:pPr>
      <w:r>
        <w:rPr>
          <w:rFonts w:hint="eastAsia" w:ascii="微软雅黑" w:hAnsi="微软雅黑" w:eastAsia="微软雅黑" w:cs="微软雅黑"/>
          <w:sz w:val="20"/>
          <w:szCs w:val="20"/>
          <w:lang w:val="en-US" w:eastAsia="zh-CN" w:bidi="ar-SA"/>
        </w:rPr>
        <w:t>图4 扫码开票-</w:t>
      </w:r>
      <w:r>
        <w:rPr>
          <w:rFonts w:ascii="微软雅黑" w:hAnsi="微软雅黑" w:eastAsia="微软雅黑" w:cs="微软雅黑"/>
          <w:sz w:val="20"/>
          <w:szCs w:val="20"/>
          <w:lang w:val="en-US" w:eastAsia="zh-CN" w:bidi="ar-SA"/>
        </w:rPr>
        <w:t>待开发票</w:t>
      </w:r>
    </w:p>
    <w:p>
      <w:pPr>
        <w:ind w:firstLine="440" w:firstLineChars="200"/>
        <w:jc w:val="left"/>
        <w:rPr>
          <w:rFonts w:ascii="微软雅黑" w:hAnsi="微软雅黑" w:eastAsia="微软雅黑" w:cs="微软雅黑"/>
          <w:sz w:val="22"/>
          <w:szCs w:val="22"/>
          <w:lang w:val="en-US" w:eastAsia="zh-CN" w:bidi="ar-SA"/>
        </w:rPr>
      </w:pPr>
      <w:r>
        <w:rPr>
          <w:rFonts w:hint="eastAsia" w:ascii="微软雅黑" w:hAnsi="微软雅黑" w:eastAsia="微软雅黑" w:cs="微软雅黑"/>
          <w:sz w:val="22"/>
          <w:szCs w:val="22"/>
          <w:lang w:val="en-US" w:eastAsia="zh-CN" w:bidi="ar-SA"/>
        </w:rPr>
        <w:t>待开</w:t>
      </w:r>
      <w:r>
        <w:rPr>
          <w:rFonts w:ascii="微软雅黑" w:hAnsi="微软雅黑" w:eastAsia="微软雅黑" w:cs="微软雅黑"/>
          <w:sz w:val="22"/>
          <w:szCs w:val="22"/>
          <w:lang w:val="en-US" w:eastAsia="zh-CN" w:bidi="ar-SA"/>
        </w:rPr>
        <w:t>发票</w:t>
      </w:r>
      <w:r>
        <w:rPr>
          <w:rFonts w:hint="eastAsia" w:ascii="微软雅黑" w:hAnsi="微软雅黑" w:eastAsia="微软雅黑" w:cs="微软雅黑"/>
          <w:sz w:val="22"/>
          <w:szCs w:val="22"/>
          <w:lang w:val="en-US" w:eastAsia="zh-CN" w:bidi="ar-SA"/>
        </w:rPr>
        <w:t>中</w:t>
      </w:r>
      <w:r>
        <w:rPr>
          <w:rFonts w:ascii="微软雅黑" w:hAnsi="微软雅黑" w:eastAsia="微软雅黑" w:cs="微软雅黑"/>
          <w:sz w:val="22"/>
          <w:szCs w:val="22"/>
          <w:lang w:val="en-US" w:eastAsia="zh-CN" w:bidi="ar-SA"/>
        </w:rPr>
        <w:t>的开票项目、金额、选填</w:t>
      </w:r>
      <w:r>
        <w:rPr>
          <w:rFonts w:hint="eastAsia" w:ascii="微软雅黑" w:hAnsi="微软雅黑" w:eastAsia="微软雅黑" w:cs="微软雅黑"/>
          <w:sz w:val="22"/>
          <w:szCs w:val="22"/>
          <w:lang w:val="en-US" w:eastAsia="zh-CN" w:bidi="ar-SA"/>
        </w:rPr>
        <w:t>等</w:t>
      </w:r>
      <w:r>
        <w:rPr>
          <w:rFonts w:ascii="微软雅黑" w:hAnsi="微软雅黑" w:eastAsia="微软雅黑" w:cs="微软雅黑"/>
          <w:sz w:val="22"/>
          <w:szCs w:val="22"/>
          <w:lang w:val="en-US" w:eastAsia="zh-CN" w:bidi="ar-SA"/>
        </w:rPr>
        <w:t>信息，如需修改，可点击修改按键进行</w:t>
      </w:r>
      <w:r>
        <w:rPr>
          <w:rFonts w:hint="eastAsia" w:ascii="微软雅黑" w:hAnsi="微软雅黑" w:eastAsia="微软雅黑" w:cs="微软雅黑"/>
          <w:sz w:val="22"/>
          <w:szCs w:val="22"/>
          <w:lang w:val="en-US" w:eastAsia="zh-CN" w:bidi="ar-SA"/>
        </w:rPr>
        <w:t>操作。</w:t>
      </w:r>
    </w:p>
    <w:p>
      <w:pPr>
        <w:jc w:val="center"/>
        <w:rPr>
          <w:rFonts w:ascii="楷体" w:hAnsi="楷体" w:eastAsia="楷体" w:cs="微软雅黑"/>
          <w:sz w:val="24"/>
          <w:szCs w:val="24"/>
        </w:rPr>
      </w:pPr>
      <w:r>
        <w:drawing>
          <wp:inline distT="0" distB="0" distL="0" distR="0">
            <wp:extent cx="3961765" cy="2294890"/>
            <wp:effectExtent l="0" t="0" r="635"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a:stretch>
                      <a:fillRect/>
                    </a:stretch>
                  </pic:blipFill>
                  <pic:spPr>
                    <a:xfrm>
                      <a:off x="0" y="0"/>
                      <a:ext cx="3961905" cy="2295238"/>
                    </a:xfrm>
                    <a:prstGeom prst="rect">
                      <a:avLst/>
                    </a:prstGeom>
                  </pic:spPr>
                </pic:pic>
              </a:graphicData>
            </a:graphic>
          </wp:inline>
        </w:drawing>
      </w:r>
    </w:p>
    <w:p>
      <w:pPr>
        <w:pStyle w:val="11"/>
        <w:jc w:val="center"/>
      </w:pPr>
      <w:r>
        <w:rPr>
          <w:rFonts w:hint="eastAsia" w:ascii="微软雅黑" w:hAnsi="微软雅黑" w:eastAsia="微软雅黑" w:cs="微软雅黑"/>
          <w:sz w:val="20"/>
          <w:szCs w:val="20"/>
          <w:lang w:val="en-US" w:eastAsia="zh-CN" w:bidi="ar-SA"/>
        </w:rPr>
        <w:t>图5扫码开票-</w:t>
      </w:r>
      <w:r>
        <w:rPr>
          <w:rFonts w:ascii="微软雅黑" w:hAnsi="微软雅黑" w:eastAsia="微软雅黑" w:cs="微软雅黑"/>
          <w:sz w:val="20"/>
          <w:szCs w:val="20"/>
          <w:lang w:val="en-US" w:eastAsia="zh-CN" w:bidi="ar-SA"/>
        </w:rPr>
        <w:t>待开发票</w:t>
      </w:r>
      <w:r>
        <w:rPr>
          <w:rFonts w:hint="eastAsia" w:ascii="微软雅黑" w:hAnsi="微软雅黑" w:eastAsia="微软雅黑" w:cs="微软雅黑"/>
          <w:sz w:val="20"/>
          <w:szCs w:val="20"/>
          <w:lang w:val="en-US" w:eastAsia="zh-CN" w:bidi="ar-SA"/>
        </w:rPr>
        <w:t>-</w:t>
      </w:r>
      <w:r>
        <w:rPr>
          <w:rFonts w:ascii="微软雅黑" w:hAnsi="微软雅黑" w:eastAsia="微软雅黑" w:cs="微软雅黑"/>
          <w:sz w:val="20"/>
          <w:szCs w:val="20"/>
          <w:lang w:val="en-US" w:eastAsia="zh-CN" w:bidi="ar-SA"/>
        </w:rPr>
        <w:t>修改</w:t>
      </w:r>
      <w:r>
        <w:br w:type="page"/>
      </w:r>
    </w:p>
    <w:p>
      <w:pPr>
        <w:pStyle w:val="11"/>
        <w:ind w:firstLine="440" w:firstLineChars="200"/>
        <w:jc w:val="left"/>
        <w:rPr>
          <w:rFonts w:ascii="微软雅黑" w:hAnsi="微软雅黑" w:eastAsia="微软雅黑" w:cs="微软雅黑"/>
          <w:sz w:val="22"/>
          <w:szCs w:val="22"/>
          <w:lang w:val="en-US" w:eastAsia="zh-CN" w:bidi="ar-SA"/>
        </w:rPr>
      </w:pPr>
      <w:r>
        <w:rPr>
          <w:rFonts w:hint="eastAsia" w:ascii="微软雅黑" w:hAnsi="微软雅黑" w:eastAsia="微软雅黑" w:cs="微软雅黑"/>
          <w:sz w:val="22"/>
          <w:szCs w:val="22"/>
          <w:lang w:val="en-US" w:eastAsia="zh-CN" w:bidi="ar-SA"/>
        </w:rPr>
        <w:t>点击某</w:t>
      </w:r>
      <w:r>
        <w:rPr>
          <w:rFonts w:ascii="微软雅黑" w:hAnsi="微软雅黑" w:eastAsia="微软雅黑" w:cs="微软雅黑"/>
          <w:sz w:val="22"/>
          <w:szCs w:val="22"/>
          <w:lang w:val="en-US" w:eastAsia="zh-CN" w:bidi="ar-SA"/>
        </w:rPr>
        <w:t>条待开发票的立即开票，即将该条</w:t>
      </w:r>
      <w:r>
        <w:rPr>
          <w:rFonts w:hint="eastAsia" w:ascii="微软雅黑" w:hAnsi="微软雅黑" w:eastAsia="微软雅黑" w:cs="微软雅黑"/>
          <w:sz w:val="22"/>
          <w:szCs w:val="22"/>
          <w:lang w:val="en-US" w:eastAsia="zh-CN" w:bidi="ar-SA"/>
        </w:rPr>
        <w:t>待开</w:t>
      </w:r>
      <w:r>
        <w:rPr>
          <w:rFonts w:ascii="微软雅黑" w:hAnsi="微软雅黑" w:eastAsia="微软雅黑" w:cs="微软雅黑"/>
          <w:sz w:val="22"/>
          <w:szCs w:val="22"/>
          <w:lang w:val="en-US" w:eastAsia="zh-CN" w:bidi="ar-SA"/>
        </w:rPr>
        <w:t>发票的开</w:t>
      </w:r>
      <w:r>
        <w:rPr>
          <w:rFonts w:hint="eastAsia" w:ascii="微软雅黑" w:hAnsi="微软雅黑" w:eastAsia="微软雅黑" w:cs="微软雅黑"/>
          <w:sz w:val="22"/>
          <w:szCs w:val="22"/>
          <w:lang w:val="en-US" w:eastAsia="zh-CN" w:bidi="ar-SA"/>
        </w:rPr>
        <w:t>票</w:t>
      </w:r>
      <w:r>
        <w:rPr>
          <w:rFonts w:ascii="微软雅黑" w:hAnsi="微软雅黑" w:eastAsia="微软雅黑" w:cs="微软雅黑"/>
          <w:sz w:val="22"/>
          <w:szCs w:val="22"/>
          <w:lang w:val="en-US" w:eastAsia="zh-CN" w:bidi="ar-SA"/>
        </w:rPr>
        <w:t>资料填入开票软件相应</w:t>
      </w:r>
      <w:r>
        <w:rPr>
          <w:rFonts w:hint="eastAsia" w:ascii="微软雅黑" w:hAnsi="微软雅黑" w:eastAsia="微软雅黑" w:cs="微软雅黑"/>
          <w:sz w:val="22"/>
          <w:szCs w:val="22"/>
          <w:lang w:val="en-US" w:eastAsia="zh-CN" w:bidi="ar-SA"/>
        </w:rPr>
        <w:t>信息</w:t>
      </w:r>
      <w:r>
        <w:rPr>
          <w:rFonts w:ascii="微软雅黑" w:hAnsi="微软雅黑" w:eastAsia="微软雅黑" w:cs="微软雅黑"/>
          <w:sz w:val="22"/>
          <w:szCs w:val="22"/>
          <w:lang w:val="en-US" w:eastAsia="zh-CN" w:bidi="ar-SA"/>
        </w:rPr>
        <w:t>位置处，</w:t>
      </w:r>
      <w:r>
        <w:rPr>
          <w:rFonts w:hint="eastAsia" w:ascii="微软雅黑" w:hAnsi="微软雅黑" w:eastAsia="微软雅黑" w:cs="微软雅黑"/>
          <w:sz w:val="22"/>
          <w:szCs w:val="22"/>
          <w:lang w:val="en-US" w:eastAsia="zh-CN" w:bidi="ar-SA"/>
        </w:rPr>
        <w:t>同时</w:t>
      </w:r>
      <w:r>
        <w:rPr>
          <w:rFonts w:ascii="微软雅黑" w:hAnsi="微软雅黑" w:eastAsia="微软雅黑" w:cs="微软雅黑"/>
          <w:sz w:val="22"/>
          <w:szCs w:val="22"/>
          <w:lang w:val="en-US" w:eastAsia="zh-CN" w:bidi="ar-SA"/>
        </w:rPr>
        <w:t>该条</w:t>
      </w:r>
      <w:r>
        <w:rPr>
          <w:rFonts w:hint="eastAsia" w:ascii="微软雅黑" w:hAnsi="微软雅黑" w:eastAsia="微软雅黑" w:cs="微软雅黑"/>
          <w:sz w:val="22"/>
          <w:szCs w:val="22"/>
          <w:lang w:val="en-US" w:eastAsia="zh-CN" w:bidi="ar-SA"/>
        </w:rPr>
        <w:t>待开</w:t>
      </w:r>
      <w:r>
        <w:rPr>
          <w:rFonts w:ascii="微软雅黑" w:hAnsi="微软雅黑" w:eastAsia="微软雅黑" w:cs="微软雅黑"/>
          <w:sz w:val="22"/>
          <w:szCs w:val="22"/>
          <w:lang w:val="en-US" w:eastAsia="zh-CN" w:bidi="ar-SA"/>
        </w:rPr>
        <w:t>发票</w:t>
      </w:r>
      <w:r>
        <w:rPr>
          <w:rFonts w:hint="eastAsia" w:ascii="微软雅黑" w:hAnsi="微软雅黑" w:eastAsia="微软雅黑" w:cs="微软雅黑"/>
          <w:sz w:val="22"/>
          <w:szCs w:val="22"/>
          <w:lang w:val="en-US" w:eastAsia="zh-CN" w:bidi="ar-SA"/>
        </w:rPr>
        <w:t>信息</w:t>
      </w:r>
      <w:r>
        <w:rPr>
          <w:rFonts w:ascii="微软雅黑" w:hAnsi="微软雅黑" w:eastAsia="微软雅黑" w:cs="微软雅黑"/>
          <w:sz w:val="22"/>
          <w:szCs w:val="22"/>
          <w:lang w:val="en-US" w:eastAsia="zh-CN" w:bidi="ar-SA"/>
        </w:rPr>
        <w:t>从待开发票列表转入开具中发票列表。</w:t>
      </w:r>
    </w:p>
    <w:p>
      <w:pPr>
        <w:pStyle w:val="11"/>
        <w:jc w:val="center"/>
      </w:pPr>
      <w:r>
        <w:drawing>
          <wp:inline distT="0" distB="0" distL="0" distR="0">
            <wp:extent cx="5274310" cy="4137025"/>
            <wp:effectExtent l="0" t="0" r="2540" b="15875"/>
            <wp:docPr id="35" name="图片 35" descr="D:\睿邻下载\downloads\201711\11-16 开票小助手视觉稿\扫码开票\扫码开票 开具中发票 首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睿邻下载\downloads\201711\11-16 开票小助手视觉稿\扫码开票\扫码开票 开具中发票 首页.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4310" cy="4137403"/>
                    </a:xfrm>
                    <a:prstGeom prst="rect">
                      <a:avLst/>
                    </a:prstGeom>
                    <a:noFill/>
                    <a:ln>
                      <a:noFill/>
                    </a:ln>
                  </pic:spPr>
                </pic:pic>
              </a:graphicData>
            </a:graphic>
          </wp:inline>
        </w:drawing>
      </w:r>
    </w:p>
    <w:p>
      <w:pPr>
        <w:pStyle w:val="11"/>
        <w:jc w:val="center"/>
        <w:rPr>
          <w:rFonts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bidi="ar-SA"/>
        </w:rPr>
        <w:t>图6 扫码开票</w:t>
      </w:r>
      <w:r>
        <w:rPr>
          <w:rFonts w:ascii="微软雅黑" w:hAnsi="微软雅黑" w:eastAsia="微软雅黑" w:cs="微软雅黑"/>
          <w:sz w:val="20"/>
          <w:szCs w:val="20"/>
          <w:lang w:val="en-US" w:eastAsia="zh-CN" w:bidi="ar-SA"/>
        </w:rPr>
        <w:t>-开具中发票</w:t>
      </w:r>
    </w:p>
    <w:p>
      <w:pPr>
        <w:widowControl/>
        <w:jc w:val="left"/>
        <w:rPr>
          <w:rFonts w:eastAsia="黑体" w:asciiTheme="majorHAnsi" w:hAnsiTheme="majorHAnsi" w:cstheme="majorBidi"/>
          <w:sz w:val="20"/>
          <w:szCs w:val="20"/>
        </w:rPr>
      </w:pPr>
      <w:r>
        <w:br w:type="page"/>
      </w:r>
    </w:p>
    <w:p>
      <w:pPr>
        <w:pStyle w:val="11"/>
        <w:ind w:firstLine="440" w:firstLineChars="200"/>
        <w:jc w:val="left"/>
        <w:rPr>
          <w:rFonts w:ascii="微软雅黑" w:hAnsi="微软雅黑" w:eastAsia="微软雅黑" w:cs="微软雅黑"/>
          <w:sz w:val="22"/>
          <w:szCs w:val="22"/>
          <w:lang w:val="en-US" w:eastAsia="zh-CN" w:bidi="ar-SA"/>
        </w:rPr>
      </w:pPr>
      <w:r>
        <w:rPr>
          <w:rFonts w:hint="eastAsia" w:ascii="微软雅黑" w:hAnsi="微软雅黑" w:eastAsia="微软雅黑" w:cs="微软雅黑"/>
          <w:sz w:val="22"/>
          <w:szCs w:val="22"/>
          <w:lang w:val="en-US" w:eastAsia="zh-CN" w:bidi="ar-SA"/>
        </w:rPr>
        <w:t>开具</w:t>
      </w:r>
      <w:r>
        <w:rPr>
          <w:rFonts w:ascii="微软雅黑" w:hAnsi="微软雅黑" w:eastAsia="微软雅黑" w:cs="微软雅黑"/>
          <w:sz w:val="22"/>
          <w:szCs w:val="22"/>
          <w:lang w:val="en-US" w:eastAsia="zh-CN" w:bidi="ar-SA"/>
        </w:rPr>
        <w:t>中的发票</w:t>
      </w:r>
      <w:r>
        <w:rPr>
          <w:rFonts w:hint="eastAsia" w:ascii="微软雅黑" w:hAnsi="微软雅黑" w:eastAsia="微软雅黑" w:cs="微软雅黑"/>
          <w:sz w:val="22"/>
          <w:szCs w:val="22"/>
          <w:lang w:val="en-US" w:eastAsia="zh-CN" w:bidi="ar-SA"/>
        </w:rPr>
        <w:t>若未</w:t>
      </w:r>
      <w:r>
        <w:rPr>
          <w:rFonts w:ascii="微软雅黑" w:hAnsi="微软雅黑" w:eastAsia="微软雅黑" w:cs="微软雅黑"/>
          <w:sz w:val="22"/>
          <w:szCs w:val="22"/>
          <w:lang w:val="en-US" w:eastAsia="zh-CN" w:bidi="ar-SA"/>
        </w:rPr>
        <w:t>开</w:t>
      </w:r>
      <w:r>
        <w:rPr>
          <w:rFonts w:hint="eastAsia" w:ascii="微软雅黑" w:hAnsi="微软雅黑" w:eastAsia="微软雅黑" w:cs="微软雅黑"/>
          <w:sz w:val="22"/>
          <w:szCs w:val="22"/>
          <w:lang w:val="en-US" w:eastAsia="zh-CN" w:bidi="ar-SA"/>
        </w:rPr>
        <w:t>具</w:t>
      </w:r>
      <w:r>
        <w:rPr>
          <w:rFonts w:ascii="微软雅黑" w:hAnsi="微软雅黑" w:eastAsia="微软雅黑" w:cs="微软雅黑"/>
          <w:sz w:val="22"/>
          <w:szCs w:val="22"/>
          <w:lang w:val="en-US" w:eastAsia="zh-CN" w:bidi="ar-SA"/>
        </w:rPr>
        <w:t>成功</w:t>
      </w:r>
      <w:r>
        <w:rPr>
          <w:rFonts w:hint="eastAsia" w:ascii="微软雅黑" w:hAnsi="微软雅黑" w:eastAsia="微软雅黑" w:cs="微软雅黑"/>
          <w:sz w:val="22"/>
          <w:szCs w:val="22"/>
          <w:lang w:val="en-US" w:eastAsia="zh-CN" w:bidi="ar-SA"/>
        </w:rPr>
        <w:t>，</w:t>
      </w:r>
      <w:r>
        <w:rPr>
          <w:rFonts w:ascii="微软雅黑" w:hAnsi="微软雅黑" w:eastAsia="微软雅黑" w:cs="微软雅黑"/>
          <w:sz w:val="22"/>
          <w:szCs w:val="22"/>
          <w:lang w:val="en-US" w:eastAsia="zh-CN" w:bidi="ar-SA"/>
        </w:rPr>
        <w:t>则留在开具中</w:t>
      </w:r>
      <w:r>
        <w:rPr>
          <w:rFonts w:hint="eastAsia" w:ascii="微软雅黑" w:hAnsi="微软雅黑" w:eastAsia="微软雅黑" w:cs="微软雅黑"/>
          <w:sz w:val="22"/>
          <w:szCs w:val="22"/>
          <w:lang w:val="en-US" w:eastAsia="zh-CN" w:bidi="ar-SA"/>
        </w:rPr>
        <w:t>发票</w:t>
      </w:r>
      <w:r>
        <w:rPr>
          <w:rFonts w:ascii="微软雅黑" w:hAnsi="微软雅黑" w:eastAsia="微软雅黑" w:cs="微软雅黑"/>
          <w:sz w:val="22"/>
          <w:szCs w:val="22"/>
          <w:lang w:val="en-US" w:eastAsia="zh-CN" w:bidi="ar-SA"/>
        </w:rPr>
        <w:t>列表</w:t>
      </w:r>
      <w:r>
        <w:rPr>
          <w:rFonts w:hint="eastAsia" w:ascii="微软雅黑" w:hAnsi="微软雅黑" w:eastAsia="微软雅黑" w:cs="微软雅黑"/>
          <w:sz w:val="22"/>
          <w:szCs w:val="22"/>
          <w:lang w:val="en-US" w:eastAsia="zh-CN" w:bidi="ar-SA"/>
        </w:rPr>
        <w:t>中</w:t>
      </w:r>
      <w:r>
        <w:rPr>
          <w:rFonts w:ascii="微软雅黑" w:hAnsi="微软雅黑" w:eastAsia="微软雅黑" w:cs="微软雅黑"/>
          <w:sz w:val="22"/>
          <w:szCs w:val="22"/>
          <w:lang w:val="en-US" w:eastAsia="zh-CN" w:bidi="ar-SA"/>
        </w:rPr>
        <w:t>，可</w:t>
      </w:r>
      <w:r>
        <w:rPr>
          <w:rFonts w:hint="eastAsia" w:ascii="微软雅黑" w:hAnsi="微软雅黑" w:eastAsia="微软雅黑" w:cs="微软雅黑"/>
          <w:sz w:val="22"/>
          <w:szCs w:val="22"/>
          <w:lang w:val="en-US" w:eastAsia="zh-CN" w:bidi="ar-SA"/>
        </w:rPr>
        <w:t>点击</w:t>
      </w:r>
      <w:r>
        <w:rPr>
          <w:rFonts w:ascii="微软雅黑" w:hAnsi="微软雅黑" w:eastAsia="微软雅黑" w:cs="微软雅黑"/>
          <w:sz w:val="22"/>
          <w:szCs w:val="22"/>
          <w:lang w:val="en-US" w:eastAsia="zh-CN" w:bidi="ar-SA"/>
        </w:rPr>
        <w:t>重新开</w:t>
      </w:r>
      <w:r>
        <w:rPr>
          <w:rFonts w:hint="eastAsia" w:ascii="微软雅黑" w:hAnsi="微软雅黑" w:eastAsia="微软雅黑" w:cs="微软雅黑"/>
          <w:sz w:val="22"/>
          <w:szCs w:val="22"/>
          <w:lang w:val="en-US" w:eastAsia="zh-CN" w:bidi="ar-SA"/>
        </w:rPr>
        <w:t>票</w:t>
      </w:r>
      <w:r>
        <w:rPr>
          <w:rFonts w:ascii="微软雅黑" w:hAnsi="微软雅黑" w:eastAsia="微软雅黑" w:cs="微软雅黑"/>
          <w:sz w:val="22"/>
          <w:szCs w:val="22"/>
          <w:lang w:val="en-US" w:eastAsia="zh-CN" w:bidi="ar-SA"/>
        </w:rPr>
        <w:t>重新开具该张发票或</w:t>
      </w:r>
      <w:r>
        <w:rPr>
          <w:rFonts w:hint="eastAsia" w:ascii="微软雅黑" w:hAnsi="微软雅黑" w:eastAsia="微软雅黑" w:cs="微软雅黑"/>
          <w:sz w:val="22"/>
          <w:szCs w:val="22"/>
          <w:lang w:val="en-US" w:eastAsia="zh-CN" w:bidi="ar-SA"/>
        </w:rPr>
        <w:t>点击</w:t>
      </w:r>
      <w:r>
        <w:rPr>
          <w:rFonts w:ascii="微软雅黑" w:hAnsi="微软雅黑" w:eastAsia="微软雅黑" w:cs="微软雅黑"/>
          <w:sz w:val="22"/>
          <w:szCs w:val="22"/>
          <w:lang w:val="en-US" w:eastAsia="zh-CN" w:bidi="ar-SA"/>
        </w:rPr>
        <w:t>预览发票</w:t>
      </w:r>
      <w:r>
        <w:rPr>
          <w:rFonts w:hint="eastAsia" w:ascii="微软雅黑" w:hAnsi="微软雅黑" w:eastAsia="微软雅黑" w:cs="微软雅黑"/>
          <w:sz w:val="22"/>
          <w:szCs w:val="22"/>
          <w:lang w:val="en-US" w:eastAsia="zh-CN" w:bidi="ar-SA"/>
        </w:rPr>
        <w:t>预览</w:t>
      </w:r>
      <w:r>
        <w:rPr>
          <w:rFonts w:ascii="微软雅黑" w:hAnsi="微软雅黑" w:eastAsia="微软雅黑" w:cs="微软雅黑"/>
          <w:sz w:val="22"/>
          <w:szCs w:val="22"/>
          <w:lang w:val="en-US" w:eastAsia="zh-CN" w:bidi="ar-SA"/>
        </w:rPr>
        <w:t>该张发票；开具中的发票开具成功后，该条发票信息即从开具中发票列表</w:t>
      </w:r>
      <w:r>
        <w:rPr>
          <w:rFonts w:hint="eastAsia" w:ascii="微软雅黑" w:hAnsi="微软雅黑" w:eastAsia="微软雅黑" w:cs="微软雅黑"/>
          <w:sz w:val="22"/>
          <w:szCs w:val="22"/>
          <w:lang w:val="en-US" w:eastAsia="zh-CN" w:bidi="ar-SA"/>
        </w:rPr>
        <w:t>转入已开</w:t>
      </w:r>
      <w:r>
        <w:rPr>
          <w:rFonts w:ascii="微软雅黑" w:hAnsi="微软雅黑" w:eastAsia="微软雅黑" w:cs="微软雅黑"/>
          <w:sz w:val="22"/>
          <w:szCs w:val="22"/>
          <w:lang w:val="en-US" w:eastAsia="zh-CN" w:bidi="ar-SA"/>
        </w:rPr>
        <w:t>发票列表。</w:t>
      </w:r>
      <w:r>
        <w:rPr>
          <w:rFonts w:hint="eastAsia" w:ascii="微软雅黑" w:hAnsi="微软雅黑" w:eastAsia="微软雅黑" w:cs="微软雅黑"/>
          <w:sz w:val="22"/>
          <w:szCs w:val="22"/>
          <w:lang w:val="en-US" w:eastAsia="zh-CN" w:bidi="ar-SA"/>
        </w:rPr>
        <w:t>在</w:t>
      </w:r>
      <w:r>
        <w:rPr>
          <w:rFonts w:ascii="微软雅黑" w:hAnsi="微软雅黑" w:eastAsia="微软雅黑" w:cs="微软雅黑"/>
          <w:sz w:val="22"/>
          <w:szCs w:val="22"/>
          <w:lang w:val="en-US" w:eastAsia="zh-CN" w:bidi="ar-SA"/>
        </w:rPr>
        <w:t>已</w:t>
      </w:r>
      <w:r>
        <w:rPr>
          <w:rFonts w:hint="eastAsia" w:ascii="微软雅黑" w:hAnsi="微软雅黑" w:eastAsia="微软雅黑" w:cs="微软雅黑"/>
          <w:sz w:val="22"/>
          <w:szCs w:val="22"/>
          <w:lang w:val="en-US" w:eastAsia="zh-CN" w:bidi="ar-SA"/>
        </w:rPr>
        <w:t>开</w:t>
      </w:r>
      <w:r>
        <w:rPr>
          <w:rFonts w:ascii="微软雅黑" w:hAnsi="微软雅黑" w:eastAsia="微软雅黑" w:cs="微软雅黑"/>
          <w:sz w:val="22"/>
          <w:szCs w:val="22"/>
          <w:lang w:val="en-US" w:eastAsia="zh-CN" w:bidi="ar-SA"/>
        </w:rPr>
        <w:t>发票</w:t>
      </w:r>
      <w:r>
        <w:rPr>
          <w:rFonts w:hint="eastAsia" w:ascii="微软雅黑" w:hAnsi="微软雅黑" w:eastAsia="微软雅黑" w:cs="微软雅黑"/>
          <w:sz w:val="22"/>
          <w:szCs w:val="22"/>
          <w:lang w:val="en-US" w:eastAsia="zh-CN" w:bidi="ar-SA"/>
        </w:rPr>
        <w:t>页签中</w:t>
      </w:r>
      <w:r>
        <w:rPr>
          <w:rFonts w:ascii="微软雅黑" w:hAnsi="微软雅黑" w:eastAsia="微软雅黑" w:cs="微软雅黑"/>
          <w:sz w:val="22"/>
          <w:szCs w:val="22"/>
          <w:lang w:val="en-US" w:eastAsia="zh-CN" w:bidi="ar-SA"/>
        </w:rPr>
        <w:t>可根据开票日期以及关键字</w:t>
      </w:r>
      <w:r>
        <w:rPr>
          <w:rFonts w:hint="eastAsia" w:ascii="微软雅黑" w:hAnsi="微软雅黑" w:eastAsia="微软雅黑" w:cs="微软雅黑"/>
          <w:sz w:val="22"/>
          <w:szCs w:val="22"/>
          <w:lang w:val="en-US" w:eastAsia="zh-CN" w:bidi="ar-SA"/>
        </w:rPr>
        <w:t>对已开</w:t>
      </w:r>
      <w:r>
        <w:rPr>
          <w:rFonts w:ascii="微软雅黑" w:hAnsi="微软雅黑" w:eastAsia="微软雅黑" w:cs="微软雅黑"/>
          <w:sz w:val="22"/>
          <w:szCs w:val="22"/>
          <w:lang w:val="en-US" w:eastAsia="zh-CN" w:bidi="ar-SA"/>
        </w:rPr>
        <w:t>发票进行</w:t>
      </w:r>
      <w:r>
        <w:rPr>
          <w:rFonts w:hint="eastAsia" w:ascii="微软雅黑" w:hAnsi="微软雅黑" w:eastAsia="微软雅黑" w:cs="微软雅黑"/>
          <w:sz w:val="22"/>
          <w:szCs w:val="22"/>
          <w:lang w:val="en-US" w:eastAsia="zh-CN" w:bidi="ar-SA"/>
        </w:rPr>
        <w:t>查询</w:t>
      </w:r>
      <w:r>
        <w:rPr>
          <w:rFonts w:ascii="微软雅黑" w:hAnsi="微软雅黑" w:eastAsia="微软雅黑" w:cs="微软雅黑"/>
          <w:sz w:val="22"/>
          <w:szCs w:val="22"/>
          <w:lang w:val="en-US" w:eastAsia="zh-CN" w:bidi="ar-SA"/>
        </w:rPr>
        <w:t>。点击</w:t>
      </w:r>
      <w:r>
        <w:rPr>
          <w:rFonts w:hint="eastAsia" w:ascii="微软雅黑" w:hAnsi="微软雅黑" w:eastAsia="微软雅黑" w:cs="微软雅黑"/>
          <w:sz w:val="22"/>
          <w:szCs w:val="22"/>
          <w:lang w:val="en-US" w:eastAsia="zh-CN" w:bidi="ar-SA"/>
        </w:rPr>
        <w:t>某条</w:t>
      </w:r>
      <w:r>
        <w:rPr>
          <w:rFonts w:ascii="微软雅黑" w:hAnsi="微软雅黑" w:eastAsia="微软雅黑" w:cs="微软雅黑"/>
          <w:sz w:val="22"/>
          <w:szCs w:val="22"/>
          <w:lang w:val="en-US" w:eastAsia="zh-CN" w:bidi="ar-SA"/>
        </w:rPr>
        <w:t>已开发票的</w:t>
      </w:r>
      <w:r>
        <w:rPr>
          <w:rFonts w:hint="eastAsia" w:ascii="微软雅黑" w:hAnsi="微软雅黑" w:eastAsia="微软雅黑" w:cs="微软雅黑"/>
          <w:sz w:val="22"/>
          <w:szCs w:val="22"/>
          <w:lang w:val="en-US" w:eastAsia="zh-CN" w:bidi="ar-SA"/>
        </w:rPr>
        <w:t>详情按键</w:t>
      </w:r>
      <w:r>
        <w:rPr>
          <w:rFonts w:ascii="微软雅黑" w:hAnsi="微软雅黑" w:eastAsia="微软雅黑" w:cs="微软雅黑"/>
          <w:sz w:val="22"/>
          <w:szCs w:val="22"/>
          <w:lang w:val="en-US" w:eastAsia="zh-CN" w:bidi="ar-SA"/>
        </w:rPr>
        <w:t>可查看该发票的详细信息，点击重新开票</w:t>
      </w:r>
      <w:r>
        <w:rPr>
          <w:rFonts w:hint="eastAsia" w:ascii="微软雅黑" w:hAnsi="微软雅黑" w:eastAsia="微软雅黑" w:cs="微软雅黑"/>
          <w:sz w:val="22"/>
          <w:szCs w:val="22"/>
          <w:lang w:val="en-US" w:eastAsia="zh-CN" w:bidi="ar-SA"/>
        </w:rPr>
        <w:t>按键可</w:t>
      </w:r>
      <w:r>
        <w:rPr>
          <w:rFonts w:ascii="微软雅黑" w:hAnsi="微软雅黑" w:eastAsia="微软雅黑" w:cs="微软雅黑"/>
          <w:sz w:val="22"/>
          <w:szCs w:val="22"/>
          <w:lang w:val="en-US" w:eastAsia="zh-CN" w:bidi="ar-SA"/>
        </w:rPr>
        <w:t>重新开具</w:t>
      </w:r>
      <w:r>
        <w:rPr>
          <w:rFonts w:hint="eastAsia" w:ascii="微软雅黑" w:hAnsi="微软雅黑" w:eastAsia="微软雅黑" w:cs="微软雅黑"/>
          <w:sz w:val="22"/>
          <w:szCs w:val="22"/>
          <w:lang w:val="en-US" w:eastAsia="zh-CN" w:bidi="ar-SA"/>
        </w:rPr>
        <w:t>本张</w:t>
      </w:r>
      <w:r>
        <w:rPr>
          <w:rFonts w:ascii="微软雅黑" w:hAnsi="微软雅黑" w:eastAsia="微软雅黑" w:cs="微软雅黑"/>
          <w:sz w:val="22"/>
          <w:szCs w:val="22"/>
          <w:lang w:val="en-US" w:eastAsia="zh-CN" w:bidi="ar-SA"/>
        </w:rPr>
        <w:t>发票。</w:t>
      </w:r>
    </w:p>
    <w:p>
      <w:pPr>
        <w:pStyle w:val="11"/>
        <w:ind w:firstLine="440" w:firstLineChars="200"/>
        <w:jc w:val="left"/>
        <w:rPr>
          <w:rFonts w:ascii="微软雅黑" w:hAnsi="微软雅黑" w:eastAsia="微软雅黑" w:cs="微软雅黑"/>
          <w:sz w:val="22"/>
          <w:szCs w:val="22"/>
          <w:lang w:val="en-US" w:eastAsia="zh-CN" w:bidi="ar-SA"/>
        </w:rPr>
      </w:pPr>
      <w:r>
        <w:rPr>
          <w:rFonts w:hint="eastAsia" w:ascii="微软雅黑" w:hAnsi="微软雅黑" w:eastAsia="微软雅黑" w:cs="微软雅黑"/>
          <w:sz w:val="22"/>
          <w:szCs w:val="22"/>
          <w:lang w:val="en-US" w:eastAsia="zh-CN" w:bidi="ar-SA"/>
        </w:rPr>
        <w:t>已开</w:t>
      </w:r>
      <w:r>
        <w:rPr>
          <w:rFonts w:ascii="微软雅黑" w:hAnsi="微软雅黑" w:eastAsia="微软雅黑" w:cs="微软雅黑"/>
          <w:sz w:val="22"/>
          <w:szCs w:val="22"/>
          <w:lang w:val="en-US" w:eastAsia="zh-CN" w:bidi="ar-SA"/>
        </w:rPr>
        <w:t>发票</w:t>
      </w:r>
      <w:r>
        <w:rPr>
          <w:rFonts w:hint="eastAsia" w:ascii="微软雅黑" w:hAnsi="微软雅黑" w:eastAsia="微软雅黑" w:cs="微软雅黑"/>
          <w:sz w:val="22"/>
          <w:szCs w:val="22"/>
          <w:lang w:val="en-US" w:eastAsia="zh-CN" w:bidi="ar-SA"/>
        </w:rPr>
        <w:t>列表仅展示通过</w:t>
      </w:r>
      <w:r>
        <w:rPr>
          <w:rFonts w:ascii="微软雅黑" w:hAnsi="微软雅黑" w:eastAsia="微软雅黑" w:cs="微软雅黑"/>
          <w:sz w:val="22"/>
          <w:szCs w:val="22"/>
          <w:lang w:val="en-US" w:eastAsia="zh-CN" w:bidi="ar-SA"/>
        </w:rPr>
        <w:t>开票小助手开具的发票，若需要查看该开票机开具的所有发票</w:t>
      </w:r>
      <w:r>
        <w:rPr>
          <w:rFonts w:hint="eastAsia" w:ascii="微软雅黑" w:hAnsi="微软雅黑" w:eastAsia="微软雅黑" w:cs="微软雅黑"/>
          <w:sz w:val="22"/>
          <w:szCs w:val="22"/>
          <w:lang w:val="en-US" w:eastAsia="zh-CN" w:bidi="ar-SA"/>
        </w:rPr>
        <w:t>，</w:t>
      </w:r>
      <w:r>
        <w:rPr>
          <w:rFonts w:ascii="微软雅黑" w:hAnsi="微软雅黑" w:eastAsia="微软雅黑" w:cs="微软雅黑"/>
          <w:sz w:val="22"/>
          <w:szCs w:val="22"/>
          <w:lang w:val="en-US" w:eastAsia="zh-CN" w:bidi="ar-SA"/>
        </w:rPr>
        <w:t>需前往</w:t>
      </w:r>
      <w:r>
        <w:rPr>
          <w:rFonts w:hint="eastAsia" w:ascii="微软雅黑" w:hAnsi="微软雅黑" w:eastAsia="微软雅黑" w:cs="微软雅黑"/>
          <w:sz w:val="22"/>
          <w:szCs w:val="22"/>
          <w:lang w:val="en-US" w:eastAsia="zh-CN" w:bidi="ar-SA"/>
        </w:rPr>
        <w:t>发票</w:t>
      </w:r>
      <w:r>
        <w:rPr>
          <w:rFonts w:ascii="微软雅黑" w:hAnsi="微软雅黑" w:eastAsia="微软雅黑" w:cs="微软雅黑"/>
          <w:sz w:val="22"/>
          <w:szCs w:val="22"/>
          <w:lang w:val="en-US" w:eastAsia="zh-CN" w:bidi="ar-SA"/>
        </w:rPr>
        <w:t>提取工具中查看。</w:t>
      </w:r>
    </w:p>
    <w:p>
      <w:pPr>
        <w:pStyle w:val="11"/>
        <w:jc w:val="center"/>
        <w:rPr>
          <w:rFonts w:ascii="楷体" w:hAnsi="楷体" w:eastAsia="楷体" w:cs="微软雅黑"/>
          <w:sz w:val="24"/>
          <w:szCs w:val="24"/>
        </w:rPr>
      </w:pPr>
      <w:r>
        <w:rPr>
          <w:rFonts w:ascii="楷体" w:hAnsi="楷体" w:eastAsia="楷体" w:cs="微软雅黑"/>
          <w:sz w:val="24"/>
          <w:szCs w:val="24"/>
        </w:rPr>
        <w:drawing>
          <wp:inline distT="0" distB="0" distL="0" distR="0">
            <wp:extent cx="5274310" cy="3697605"/>
            <wp:effectExtent l="0" t="0" r="2540" b="17145"/>
            <wp:docPr id="57" name="图片 57" descr="D:\睿邻下载\downloads\201711\11-16 开票小助手视觉稿\扫码开票\扫码开票 已开发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D:\睿邻下载\downloads\201711\11-16 开票小助手视觉稿\扫码开票\扫码开票 已开发票.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4310" cy="3697877"/>
                    </a:xfrm>
                    <a:prstGeom prst="rect">
                      <a:avLst/>
                    </a:prstGeom>
                    <a:noFill/>
                    <a:ln>
                      <a:noFill/>
                    </a:ln>
                  </pic:spPr>
                </pic:pic>
              </a:graphicData>
            </a:graphic>
          </wp:inline>
        </w:drawing>
      </w:r>
    </w:p>
    <w:p>
      <w:pPr>
        <w:pStyle w:val="11"/>
        <w:jc w:val="center"/>
        <w:rPr>
          <w:rFonts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bidi="ar-SA"/>
        </w:rPr>
        <w:t>图7 扫码开票-</w:t>
      </w:r>
      <w:r>
        <w:rPr>
          <w:rFonts w:ascii="微软雅黑" w:hAnsi="微软雅黑" w:eastAsia="微软雅黑" w:cs="微软雅黑"/>
          <w:sz w:val="20"/>
          <w:szCs w:val="20"/>
          <w:lang w:val="en-US" w:eastAsia="zh-CN" w:bidi="ar-SA"/>
        </w:rPr>
        <w:t>已开发票</w:t>
      </w:r>
    </w:p>
    <w:p>
      <w:pPr>
        <w:widowControl/>
        <w:jc w:val="left"/>
        <w:rPr>
          <w:rFonts w:ascii="楷体" w:hAnsi="楷体" w:eastAsia="楷体" w:cs="微软雅黑"/>
          <w:sz w:val="24"/>
          <w:szCs w:val="24"/>
        </w:rPr>
      </w:pPr>
      <w:r>
        <w:rPr>
          <w:rFonts w:ascii="楷体" w:hAnsi="楷体" w:eastAsia="楷体" w:cs="微软雅黑"/>
          <w:sz w:val="24"/>
          <w:szCs w:val="24"/>
        </w:rPr>
        <w:br w:type="page"/>
      </w:r>
    </w:p>
    <w:p>
      <w:pPr>
        <w:pStyle w:val="6"/>
        <w:keepNext/>
        <w:keepLines/>
        <w:pageBreakBefore w:val="0"/>
        <w:widowControl w:val="0"/>
        <w:kinsoku/>
        <w:wordWrap/>
        <w:overflowPunct/>
        <w:topLinePunct w:val="0"/>
        <w:autoSpaceDE/>
        <w:autoSpaceDN/>
        <w:bidi w:val="0"/>
        <w:adjustRightInd/>
        <w:snapToGrid/>
        <w:spacing w:line="360" w:lineRule="auto"/>
        <w:ind w:firstLine="442"/>
        <w:textAlignment w:val="auto"/>
        <w:outlineLvl w:val="4"/>
        <w:rPr>
          <w:rFonts w:hint="eastAsia" w:ascii="微软雅黑" w:hAnsi="微软雅黑"/>
          <w:lang w:val="en-US" w:eastAsia="zh-CN"/>
        </w:rPr>
      </w:pPr>
      <w:r>
        <w:rPr>
          <w:rFonts w:hint="eastAsia" w:ascii="微软雅黑" w:hAnsi="微软雅黑"/>
          <w:lang w:val="en-US" w:eastAsia="zh-CN"/>
        </w:rPr>
        <w:t>（3）清单开票</w:t>
      </w:r>
    </w:p>
    <w:p>
      <w:pPr>
        <w:ind w:firstLine="440" w:firstLineChars="200"/>
        <w:rPr>
          <w:rFonts w:ascii="微软雅黑" w:hAnsi="微软雅黑" w:eastAsia="微软雅黑" w:cs="微软雅黑"/>
          <w:sz w:val="22"/>
          <w:szCs w:val="22"/>
          <w:lang w:val="en-US" w:eastAsia="zh-CN" w:bidi="ar-SA"/>
        </w:rPr>
      </w:pPr>
      <w:r>
        <w:rPr>
          <w:rFonts w:hint="eastAsia" w:ascii="微软雅黑" w:hAnsi="微软雅黑" w:eastAsia="微软雅黑" w:cs="微软雅黑"/>
          <w:sz w:val="22"/>
          <w:szCs w:val="22"/>
          <w:lang w:val="en-US" w:eastAsia="zh-CN" w:bidi="ar-SA"/>
        </w:rPr>
        <w:t>清单开票功能</w:t>
      </w:r>
      <w:r>
        <w:rPr>
          <w:rFonts w:ascii="微软雅黑" w:hAnsi="微软雅黑" w:eastAsia="微软雅黑" w:cs="微软雅黑"/>
          <w:sz w:val="22"/>
          <w:szCs w:val="22"/>
          <w:lang w:val="en-US" w:eastAsia="zh-CN" w:bidi="ar-SA"/>
        </w:rPr>
        <w:t>的待开发票页签中，展示已导入或已填写的待开发票。</w:t>
      </w:r>
      <w:r>
        <w:rPr>
          <w:rFonts w:hint="eastAsia" w:ascii="微软雅黑" w:hAnsi="微软雅黑" w:eastAsia="微软雅黑" w:cs="微软雅黑"/>
          <w:sz w:val="22"/>
          <w:szCs w:val="22"/>
          <w:lang w:val="en-US" w:eastAsia="zh-CN" w:bidi="ar-SA"/>
        </w:rPr>
        <w:t>待开</w:t>
      </w:r>
      <w:r>
        <w:rPr>
          <w:rFonts w:ascii="微软雅黑" w:hAnsi="微软雅黑" w:eastAsia="微软雅黑" w:cs="微软雅黑"/>
          <w:sz w:val="22"/>
          <w:szCs w:val="22"/>
          <w:lang w:val="en-US" w:eastAsia="zh-CN" w:bidi="ar-SA"/>
        </w:rPr>
        <w:t>发票按照导入或填写的时间降序排列。若</w:t>
      </w:r>
      <w:r>
        <w:rPr>
          <w:rFonts w:hint="eastAsia" w:ascii="微软雅黑" w:hAnsi="微软雅黑" w:eastAsia="微软雅黑" w:cs="微软雅黑"/>
          <w:sz w:val="22"/>
          <w:szCs w:val="22"/>
          <w:lang w:val="en-US" w:eastAsia="zh-CN" w:bidi="ar-SA"/>
        </w:rPr>
        <w:t>导入</w:t>
      </w:r>
      <w:r>
        <w:rPr>
          <w:rFonts w:ascii="微软雅黑" w:hAnsi="微软雅黑" w:eastAsia="微软雅黑" w:cs="微软雅黑"/>
          <w:sz w:val="22"/>
          <w:szCs w:val="22"/>
          <w:lang w:val="en-US" w:eastAsia="zh-CN" w:bidi="ar-SA"/>
        </w:rPr>
        <w:t>或填写的</w:t>
      </w:r>
      <w:r>
        <w:rPr>
          <w:rFonts w:hint="eastAsia" w:ascii="微软雅黑" w:hAnsi="微软雅黑" w:eastAsia="微软雅黑" w:cs="微软雅黑"/>
          <w:sz w:val="22"/>
          <w:szCs w:val="22"/>
          <w:lang w:val="en-US" w:eastAsia="zh-CN" w:bidi="ar-SA"/>
        </w:rPr>
        <w:t>发票清单</w:t>
      </w:r>
      <w:r>
        <w:rPr>
          <w:rFonts w:ascii="微软雅黑" w:hAnsi="微软雅黑" w:eastAsia="微软雅黑" w:cs="微软雅黑"/>
          <w:sz w:val="22"/>
          <w:szCs w:val="22"/>
          <w:lang w:val="en-US" w:eastAsia="zh-CN" w:bidi="ar-SA"/>
        </w:rPr>
        <w:t>总</w:t>
      </w:r>
      <w:r>
        <w:rPr>
          <w:rFonts w:hint="eastAsia" w:ascii="微软雅黑" w:hAnsi="微软雅黑" w:eastAsia="微软雅黑" w:cs="微软雅黑"/>
          <w:sz w:val="22"/>
          <w:szCs w:val="22"/>
          <w:lang w:val="en-US" w:eastAsia="zh-CN" w:bidi="ar-SA"/>
        </w:rPr>
        <w:t>金额</w:t>
      </w:r>
      <w:r>
        <w:rPr>
          <w:rFonts w:ascii="微软雅黑" w:hAnsi="微软雅黑" w:eastAsia="微软雅黑" w:cs="微软雅黑"/>
          <w:sz w:val="22"/>
          <w:szCs w:val="22"/>
          <w:lang w:val="en-US" w:eastAsia="zh-CN" w:bidi="ar-SA"/>
        </w:rPr>
        <w:t>超过发票限额</w:t>
      </w:r>
      <w:r>
        <w:rPr>
          <w:rFonts w:hint="eastAsia" w:ascii="微软雅黑" w:hAnsi="微软雅黑" w:eastAsia="微软雅黑" w:cs="微软雅黑"/>
          <w:sz w:val="22"/>
          <w:szCs w:val="22"/>
          <w:lang w:val="en-US" w:eastAsia="zh-CN" w:bidi="ar-SA"/>
        </w:rPr>
        <w:t>，</w:t>
      </w:r>
      <w:r>
        <w:rPr>
          <w:rFonts w:ascii="微软雅黑" w:hAnsi="微软雅黑" w:eastAsia="微软雅黑" w:cs="微软雅黑"/>
          <w:sz w:val="22"/>
          <w:szCs w:val="22"/>
          <w:lang w:val="en-US" w:eastAsia="zh-CN" w:bidi="ar-SA"/>
        </w:rPr>
        <w:t>则会将该张发票拆分成若干张</w:t>
      </w:r>
      <w:r>
        <w:rPr>
          <w:rFonts w:hint="eastAsia" w:ascii="微软雅黑" w:hAnsi="微软雅黑" w:eastAsia="微软雅黑" w:cs="微软雅黑"/>
          <w:sz w:val="22"/>
          <w:szCs w:val="22"/>
          <w:lang w:val="en-US" w:eastAsia="zh-CN" w:bidi="ar-SA"/>
        </w:rPr>
        <w:t>金额在</w:t>
      </w:r>
      <w:r>
        <w:rPr>
          <w:rFonts w:ascii="微软雅黑" w:hAnsi="微软雅黑" w:eastAsia="微软雅黑" w:cs="微软雅黑"/>
          <w:sz w:val="22"/>
          <w:szCs w:val="22"/>
          <w:lang w:val="en-US" w:eastAsia="zh-CN" w:bidi="ar-SA"/>
        </w:rPr>
        <w:t>限额内的发票</w:t>
      </w:r>
      <w:r>
        <w:rPr>
          <w:rFonts w:hint="eastAsia" w:ascii="微软雅黑" w:hAnsi="微软雅黑" w:eastAsia="微软雅黑" w:cs="微软雅黑"/>
          <w:sz w:val="22"/>
          <w:szCs w:val="22"/>
          <w:lang w:val="en-US" w:eastAsia="zh-CN" w:bidi="ar-SA"/>
        </w:rPr>
        <w:t>展示</w:t>
      </w:r>
      <w:r>
        <w:rPr>
          <w:rFonts w:ascii="微软雅黑" w:hAnsi="微软雅黑" w:eastAsia="微软雅黑" w:cs="微软雅黑"/>
          <w:sz w:val="22"/>
          <w:szCs w:val="22"/>
          <w:lang w:val="en-US" w:eastAsia="zh-CN" w:bidi="ar-SA"/>
        </w:rPr>
        <w:t>。</w:t>
      </w:r>
    </w:p>
    <w:p>
      <w:pPr>
        <w:jc w:val="center"/>
        <w:rPr>
          <w:rFonts w:ascii="楷体" w:hAnsi="楷体" w:eastAsia="楷体" w:cs="微软雅黑"/>
          <w:sz w:val="24"/>
          <w:szCs w:val="24"/>
        </w:rPr>
      </w:pPr>
      <w:r>
        <w:rPr>
          <w:rFonts w:ascii="楷体" w:hAnsi="楷体" w:eastAsia="楷体" w:cs="微软雅黑"/>
          <w:sz w:val="24"/>
          <w:szCs w:val="24"/>
        </w:rPr>
        <w:drawing>
          <wp:inline distT="0" distB="0" distL="0" distR="0">
            <wp:extent cx="5274310" cy="3515995"/>
            <wp:effectExtent l="0" t="0" r="2540" b="8255"/>
            <wp:docPr id="66" name="图片 66" descr="D:\睿邻下载\downloads\201711\11-16 开票小助手视觉稿\清单开票\1清单开票 非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D:\睿邻下载\downloads\201711\11-16 开票小助手视觉稿\清单开票\1清单开票 非空.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4310" cy="3516207"/>
                    </a:xfrm>
                    <a:prstGeom prst="rect">
                      <a:avLst/>
                    </a:prstGeom>
                    <a:noFill/>
                    <a:ln>
                      <a:noFill/>
                    </a:ln>
                  </pic:spPr>
                </pic:pic>
              </a:graphicData>
            </a:graphic>
          </wp:inline>
        </w:drawing>
      </w:r>
    </w:p>
    <w:p>
      <w:pPr>
        <w:pStyle w:val="11"/>
        <w:jc w:val="center"/>
        <w:rPr>
          <w:rFonts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bidi="ar-SA"/>
        </w:rPr>
        <w:t>图8 清单开票</w:t>
      </w:r>
      <w:r>
        <w:rPr>
          <w:rFonts w:ascii="微软雅黑" w:hAnsi="微软雅黑" w:eastAsia="微软雅黑" w:cs="微软雅黑"/>
          <w:sz w:val="20"/>
          <w:szCs w:val="20"/>
          <w:lang w:val="en-US" w:eastAsia="zh-CN" w:bidi="ar-SA"/>
        </w:rPr>
        <w:t>-待开发票</w:t>
      </w:r>
    </w:p>
    <w:p>
      <w:pPr>
        <w:ind w:firstLine="440" w:firstLineChars="200"/>
        <w:rPr>
          <w:rFonts w:ascii="微软雅黑" w:hAnsi="微软雅黑" w:eastAsia="微软雅黑" w:cs="微软雅黑"/>
          <w:sz w:val="22"/>
          <w:szCs w:val="22"/>
          <w:lang w:val="en-US" w:eastAsia="zh-CN" w:bidi="ar-SA"/>
        </w:rPr>
      </w:pPr>
      <w:r>
        <w:rPr>
          <w:rFonts w:hint="eastAsia" w:ascii="微软雅黑" w:hAnsi="微软雅黑" w:eastAsia="微软雅黑" w:cs="微软雅黑"/>
          <w:sz w:val="22"/>
          <w:szCs w:val="22"/>
          <w:lang w:val="en-US" w:eastAsia="zh-CN" w:bidi="ar-SA"/>
        </w:rPr>
        <w:t>在待开</w:t>
      </w:r>
      <w:r>
        <w:rPr>
          <w:rFonts w:ascii="微软雅黑" w:hAnsi="微软雅黑" w:eastAsia="微软雅黑" w:cs="微软雅黑"/>
          <w:sz w:val="22"/>
          <w:szCs w:val="22"/>
          <w:lang w:val="en-US" w:eastAsia="zh-CN" w:bidi="ar-SA"/>
        </w:rPr>
        <w:t>发票页签</w:t>
      </w:r>
      <w:r>
        <w:rPr>
          <w:rFonts w:hint="eastAsia" w:ascii="微软雅黑" w:hAnsi="微软雅黑" w:eastAsia="微软雅黑" w:cs="微软雅黑"/>
          <w:sz w:val="22"/>
          <w:szCs w:val="22"/>
          <w:lang w:val="en-US" w:eastAsia="zh-CN" w:bidi="ar-SA"/>
        </w:rPr>
        <w:t>点击导入清单</w:t>
      </w:r>
      <w:r>
        <w:rPr>
          <w:rFonts w:ascii="微软雅黑" w:hAnsi="微软雅黑" w:eastAsia="微软雅黑" w:cs="微软雅黑"/>
          <w:sz w:val="22"/>
          <w:szCs w:val="22"/>
          <w:lang w:val="en-US" w:eastAsia="zh-CN" w:bidi="ar-SA"/>
        </w:rPr>
        <w:t>或手工填写</w:t>
      </w:r>
      <w:r>
        <w:rPr>
          <w:rFonts w:hint="eastAsia" w:ascii="微软雅黑" w:hAnsi="微软雅黑" w:eastAsia="微软雅黑" w:cs="微软雅黑"/>
          <w:sz w:val="22"/>
          <w:szCs w:val="22"/>
          <w:lang w:val="en-US" w:eastAsia="zh-CN" w:bidi="ar-SA"/>
        </w:rPr>
        <w:t>清单，</w:t>
      </w:r>
      <w:r>
        <w:rPr>
          <w:rFonts w:ascii="微软雅黑" w:hAnsi="微软雅黑" w:eastAsia="微软雅黑" w:cs="微软雅黑"/>
          <w:sz w:val="22"/>
          <w:szCs w:val="22"/>
          <w:lang w:val="en-US" w:eastAsia="zh-CN" w:bidi="ar-SA"/>
        </w:rPr>
        <w:t>设置</w:t>
      </w:r>
      <w:r>
        <w:rPr>
          <w:rFonts w:hint="eastAsia" w:ascii="微软雅黑" w:hAnsi="微软雅黑" w:eastAsia="微软雅黑" w:cs="微软雅黑"/>
          <w:sz w:val="22"/>
          <w:szCs w:val="22"/>
          <w:lang w:val="en-US" w:eastAsia="zh-CN" w:bidi="ar-SA"/>
        </w:rPr>
        <w:t>好</w:t>
      </w:r>
      <w:r>
        <w:rPr>
          <w:rFonts w:ascii="微软雅黑" w:hAnsi="微软雅黑" w:eastAsia="微软雅黑" w:cs="微软雅黑"/>
          <w:sz w:val="22"/>
          <w:szCs w:val="22"/>
          <w:lang w:val="en-US" w:eastAsia="zh-CN" w:bidi="ar-SA"/>
        </w:rPr>
        <w:t>开票限额</w:t>
      </w:r>
      <w:r>
        <w:rPr>
          <w:rFonts w:hint="eastAsia" w:ascii="微软雅黑" w:hAnsi="微软雅黑" w:eastAsia="微软雅黑" w:cs="微软雅黑"/>
          <w:sz w:val="22"/>
          <w:szCs w:val="22"/>
          <w:lang w:val="en-US" w:eastAsia="zh-CN" w:bidi="ar-SA"/>
        </w:rPr>
        <w:t>，进行清单</w:t>
      </w:r>
      <w:r>
        <w:rPr>
          <w:rFonts w:ascii="微软雅黑" w:hAnsi="微软雅黑" w:eastAsia="微软雅黑" w:cs="微软雅黑"/>
          <w:sz w:val="22"/>
          <w:szCs w:val="22"/>
          <w:lang w:val="en-US" w:eastAsia="zh-CN" w:bidi="ar-SA"/>
        </w:rPr>
        <w:t>开票</w:t>
      </w:r>
      <w:r>
        <w:rPr>
          <w:rFonts w:hint="eastAsia" w:ascii="微软雅黑" w:hAnsi="微软雅黑" w:eastAsia="微软雅黑" w:cs="微软雅黑"/>
          <w:sz w:val="22"/>
          <w:szCs w:val="22"/>
          <w:lang w:val="en-US" w:eastAsia="zh-CN" w:bidi="ar-SA"/>
        </w:rPr>
        <w:t>第一步：</w:t>
      </w:r>
      <w:r>
        <w:rPr>
          <w:rFonts w:ascii="微软雅黑" w:hAnsi="微软雅黑" w:eastAsia="微软雅黑" w:cs="微软雅黑"/>
          <w:sz w:val="22"/>
          <w:szCs w:val="22"/>
          <w:lang w:val="en-US" w:eastAsia="zh-CN" w:bidi="ar-SA"/>
        </w:rPr>
        <w:t>选择发票类型</w:t>
      </w:r>
      <w:r>
        <w:rPr>
          <w:rFonts w:hint="eastAsia" w:ascii="微软雅黑" w:hAnsi="微软雅黑" w:eastAsia="微软雅黑" w:cs="微软雅黑"/>
          <w:sz w:val="22"/>
          <w:szCs w:val="22"/>
          <w:lang w:val="en-US" w:eastAsia="zh-CN" w:bidi="ar-SA"/>
        </w:rPr>
        <w:t>（增值税专用发票、增值税普通发票、增值税电子普通发票）</w:t>
      </w:r>
      <w:r>
        <w:rPr>
          <w:rFonts w:ascii="微软雅黑" w:hAnsi="微软雅黑" w:eastAsia="微软雅黑" w:cs="微软雅黑"/>
          <w:sz w:val="22"/>
          <w:szCs w:val="22"/>
          <w:lang w:val="en-US" w:eastAsia="zh-CN" w:bidi="ar-SA"/>
        </w:rPr>
        <w:t>以及填写发票抬头</w:t>
      </w:r>
      <w:r>
        <w:rPr>
          <w:rFonts w:hint="eastAsia" w:ascii="微软雅黑" w:hAnsi="微软雅黑" w:eastAsia="微软雅黑" w:cs="微软雅黑"/>
          <w:sz w:val="22"/>
          <w:szCs w:val="22"/>
          <w:lang w:val="en-US" w:eastAsia="zh-CN" w:bidi="ar-SA"/>
        </w:rPr>
        <w:t>（输入企业名称前三个字即可模糊搜索，选择后可带出全部企业全部抬头信息）</w:t>
      </w:r>
      <w:r>
        <w:rPr>
          <w:rFonts w:ascii="微软雅黑" w:hAnsi="微软雅黑" w:eastAsia="微软雅黑" w:cs="微软雅黑"/>
          <w:sz w:val="22"/>
          <w:szCs w:val="22"/>
          <w:lang w:val="en-US" w:eastAsia="zh-CN" w:bidi="ar-SA"/>
        </w:rPr>
        <w:t>。</w:t>
      </w:r>
    </w:p>
    <w:p>
      <w:pPr>
        <w:jc w:val="center"/>
        <w:rPr>
          <w:rFonts w:ascii="楷体" w:hAnsi="楷体" w:eastAsia="楷体" w:cs="微软雅黑"/>
          <w:sz w:val="24"/>
          <w:szCs w:val="24"/>
        </w:rPr>
      </w:pPr>
      <w:r>
        <w:rPr>
          <w:rFonts w:ascii="楷体" w:hAnsi="楷体" w:eastAsia="楷体" w:cs="微软雅黑"/>
          <w:sz w:val="24"/>
          <w:szCs w:val="24"/>
        </w:rPr>
        <w:drawing>
          <wp:inline distT="0" distB="0" distL="0" distR="0">
            <wp:extent cx="5274310" cy="3527425"/>
            <wp:effectExtent l="0" t="0" r="2540" b="15875"/>
            <wp:docPr id="72" name="图片 72" descr="D:\睿邻下载\downloads\201711\11-16 开票小助手视觉稿\清单开票\填写开票抬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D:\睿邻下载\downloads\201711\11-16 开票小助手视觉稿\清单开票\填写开票抬头.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4310" cy="3527850"/>
                    </a:xfrm>
                    <a:prstGeom prst="rect">
                      <a:avLst/>
                    </a:prstGeom>
                    <a:noFill/>
                    <a:ln>
                      <a:noFill/>
                    </a:ln>
                  </pic:spPr>
                </pic:pic>
              </a:graphicData>
            </a:graphic>
          </wp:inline>
        </w:drawing>
      </w:r>
    </w:p>
    <w:p>
      <w:pPr>
        <w:pStyle w:val="11"/>
        <w:jc w:val="center"/>
        <w:rPr>
          <w:rFonts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bidi="ar-SA"/>
        </w:rPr>
        <w:t>图9 清单开票-</w:t>
      </w:r>
      <w:r>
        <w:rPr>
          <w:rFonts w:ascii="微软雅黑" w:hAnsi="微软雅黑" w:eastAsia="微软雅黑" w:cs="微软雅黑"/>
          <w:sz w:val="20"/>
          <w:szCs w:val="20"/>
          <w:lang w:val="en-US" w:eastAsia="zh-CN" w:bidi="ar-SA"/>
        </w:rPr>
        <w:t>填写开票抬头</w:t>
      </w:r>
    </w:p>
    <w:p>
      <w:pPr>
        <w:ind w:firstLine="440" w:firstLineChars="200"/>
        <w:rPr>
          <w:rFonts w:ascii="微软雅黑" w:hAnsi="微软雅黑" w:eastAsia="微软雅黑" w:cs="微软雅黑"/>
          <w:sz w:val="22"/>
          <w:szCs w:val="22"/>
          <w:lang w:val="en-US" w:eastAsia="zh-CN" w:bidi="ar-SA"/>
        </w:rPr>
      </w:pPr>
      <w:r>
        <w:rPr>
          <w:rFonts w:hint="eastAsia" w:ascii="微软雅黑" w:hAnsi="微软雅黑" w:eastAsia="微软雅黑" w:cs="微软雅黑"/>
          <w:sz w:val="22"/>
          <w:szCs w:val="22"/>
          <w:lang w:val="en-US" w:eastAsia="zh-CN" w:bidi="ar-SA"/>
        </w:rPr>
        <w:t>第二步</w:t>
      </w:r>
      <w:r>
        <w:rPr>
          <w:rFonts w:ascii="微软雅黑" w:hAnsi="微软雅黑" w:eastAsia="微软雅黑" w:cs="微软雅黑"/>
          <w:sz w:val="22"/>
          <w:szCs w:val="22"/>
          <w:lang w:val="en-US" w:eastAsia="zh-CN" w:bidi="ar-SA"/>
        </w:rPr>
        <w:t>为填写清单。</w:t>
      </w:r>
      <w:r>
        <w:rPr>
          <w:rFonts w:hint="eastAsia" w:ascii="微软雅黑" w:hAnsi="微软雅黑" w:eastAsia="微软雅黑" w:cs="微软雅黑"/>
          <w:sz w:val="22"/>
          <w:szCs w:val="22"/>
          <w:lang w:val="en-US" w:eastAsia="zh-CN" w:bidi="ar-SA"/>
        </w:rPr>
        <w:t>选择</w:t>
      </w:r>
      <w:r>
        <w:rPr>
          <w:rFonts w:ascii="微软雅黑" w:hAnsi="微软雅黑" w:eastAsia="微软雅黑" w:cs="微软雅黑"/>
          <w:sz w:val="22"/>
          <w:szCs w:val="22"/>
          <w:lang w:val="en-US" w:eastAsia="zh-CN" w:bidi="ar-SA"/>
        </w:rPr>
        <w:t>手工</w:t>
      </w:r>
      <w:r>
        <w:rPr>
          <w:rFonts w:hint="eastAsia" w:ascii="微软雅黑" w:hAnsi="微软雅黑" w:eastAsia="微软雅黑" w:cs="微软雅黑"/>
          <w:sz w:val="22"/>
          <w:szCs w:val="22"/>
          <w:lang w:val="en-US" w:eastAsia="zh-CN" w:bidi="ar-SA"/>
        </w:rPr>
        <w:t>填写</w:t>
      </w:r>
      <w:r>
        <w:rPr>
          <w:rFonts w:ascii="微软雅黑" w:hAnsi="微软雅黑" w:eastAsia="微软雅黑" w:cs="微软雅黑"/>
          <w:sz w:val="22"/>
          <w:szCs w:val="22"/>
          <w:lang w:val="en-US" w:eastAsia="zh-CN" w:bidi="ar-SA"/>
        </w:rPr>
        <w:t>清单</w:t>
      </w:r>
      <w:r>
        <w:rPr>
          <w:rFonts w:hint="eastAsia" w:ascii="微软雅黑" w:hAnsi="微软雅黑" w:eastAsia="微软雅黑" w:cs="微软雅黑"/>
          <w:sz w:val="22"/>
          <w:szCs w:val="22"/>
          <w:lang w:val="en-US" w:eastAsia="zh-CN" w:bidi="ar-SA"/>
        </w:rPr>
        <w:t>时，</w:t>
      </w:r>
      <w:r>
        <w:rPr>
          <w:rFonts w:ascii="微软雅黑" w:hAnsi="微软雅黑" w:eastAsia="微软雅黑" w:cs="微软雅黑"/>
          <w:sz w:val="22"/>
          <w:szCs w:val="22"/>
          <w:lang w:val="en-US" w:eastAsia="zh-CN" w:bidi="ar-SA"/>
        </w:rPr>
        <w:t>需要在页面逐行输入</w:t>
      </w:r>
      <w:r>
        <w:rPr>
          <w:rFonts w:hint="eastAsia" w:ascii="微软雅黑" w:hAnsi="微软雅黑" w:eastAsia="微软雅黑" w:cs="微软雅黑"/>
          <w:sz w:val="22"/>
          <w:szCs w:val="22"/>
          <w:lang w:val="en-US" w:eastAsia="zh-CN" w:bidi="ar-SA"/>
        </w:rPr>
        <w:t>开票</w:t>
      </w:r>
      <w:r>
        <w:rPr>
          <w:rFonts w:ascii="微软雅黑" w:hAnsi="微软雅黑" w:eastAsia="微软雅黑" w:cs="微软雅黑"/>
          <w:sz w:val="22"/>
          <w:szCs w:val="22"/>
          <w:lang w:val="en-US" w:eastAsia="zh-CN" w:bidi="ar-SA"/>
        </w:rPr>
        <w:t>项目、</w:t>
      </w:r>
      <w:r>
        <w:rPr>
          <w:rFonts w:hint="eastAsia" w:ascii="微软雅黑" w:hAnsi="微软雅黑" w:eastAsia="微软雅黑" w:cs="微软雅黑"/>
          <w:sz w:val="22"/>
          <w:szCs w:val="22"/>
          <w:lang w:val="en-US" w:eastAsia="zh-CN" w:bidi="ar-SA"/>
        </w:rPr>
        <w:t>规格型号</w:t>
      </w:r>
      <w:r>
        <w:rPr>
          <w:rFonts w:ascii="微软雅黑" w:hAnsi="微软雅黑" w:eastAsia="微软雅黑" w:cs="微软雅黑"/>
          <w:sz w:val="22"/>
          <w:szCs w:val="22"/>
          <w:lang w:val="en-US" w:eastAsia="zh-CN" w:bidi="ar-SA"/>
        </w:rPr>
        <w:t>、单位、单价、数量、金额、税率等</w:t>
      </w:r>
      <w:r>
        <w:rPr>
          <w:rFonts w:hint="eastAsia" w:ascii="微软雅黑" w:hAnsi="微软雅黑" w:eastAsia="微软雅黑" w:cs="微软雅黑"/>
          <w:sz w:val="22"/>
          <w:szCs w:val="22"/>
          <w:lang w:val="en-US" w:eastAsia="zh-CN" w:bidi="ar-SA"/>
        </w:rPr>
        <w:t>信息</w:t>
      </w:r>
      <w:r>
        <w:rPr>
          <w:rFonts w:ascii="微软雅黑" w:hAnsi="微软雅黑" w:eastAsia="微软雅黑" w:cs="微软雅黑"/>
          <w:sz w:val="22"/>
          <w:szCs w:val="22"/>
          <w:lang w:val="en-US" w:eastAsia="zh-CN" w:bidi="ar-SA"/>
        </w:rPr>
        <w:t>。</w:t>
      </w:r>
    </w:p>
    <w:p>
      <w:pPr>
        <w:jc w:val="center"/>
      </w:pPr>
      <w:r>
        <w:drawing>
          <wp:inline distT="0" distB="0" distL="0" distR="0">
            <wp:extent cx="5274310" cy="3527425"/>
            <wp:effectExtent l="0" t="0" r="2540" b="15875"/>
            <wp:docPr id="73" name="图片 73" descr="D:\睿邻下载\downloads\201711\11-16 开票小助手视觉稿\清单开票\导入开票清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D:\睿邻下载\downloads\201711\11-16 开票小助手视觉稿\清单开票\导入开票清单.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4310" cy="3527850"/>
                    </a:xfrm>
                    <a:prstGeom prst="rect">
                      <a:avLst/>
                    </a:prstGeom>
                    <a:noFill/>
                    <a:ln>
                      <a:noFill/>
                    </a:ln>
                  </pic:spPr>
                </pic:pic>
              </a:graphicData>
            </a:graphic>
          </wp:inline>
        </w:drawing>
      </w:r>
    </w:p>
    <w:p>
      <w:pPr>
        <w:pStyle w:val="11"/>
        <w:jc w:val="center"/>
        <w:rPr>
          <w:rFonts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bidi="ar-SA"/>
        </w:rPr>
        <w:t>图10 填写清单</w:t>
      </w:r>
    </w:p>
    <w:p/>
    <w:p>
      <w:pPr>
        <w:jc w:val="center"/>
      </w:pPr>
      <w:r>
        <w:drawing>
          <wp:inline distT="0" distB="0" distL="0" distR="0">
            <wp:extent cx="5274310" cy="3527425"/>
            <wp:effectExtent l="0" t="0" r="2540" b="15875"/>
            <wp:docPr id="74" name="图片 74" descr="D:\睿邻下载\downloads\201711\11-16 开票小助手视觉稿\清单开票\手工填写清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D:\睿邻下载\downloads\201711\11-16 开票小助手视觉稿\清单开票\手工填写清单.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74310" cy="3527850"/>
                    </a:xfrm>
                    <a:prstGeom prst="rect">
                      <a:avLst/>
                    </a:prstGeom>
                    <a:noFill/>
                    <a:ln>
                      <a:noFill/>
                    </a:ln>
                  </pic:spPr>
                </pic:pic>
              </a:graphicData>
            </a:graphic>
          </wp:inline>
        </w:drawing>
      </w:r>
    </w:p>
    <w:p>
      <w:pPr>
        <w:pStyle w:val="11"/>
        <w:jc w:val="center"/>
        <w:rPr>
          <w:rFonts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bidi="ar-SA"/>
        </w:rPr>
        <w:t>图11 填写清单-</w:t>
      </w:r>
      <w:r>
        <w:rPr>
          <w:rFonts w:ascii="微软雅黑" w:hAnsi="微软雅黑" w:eastAsia="微软雅黑" w:cs="微软雅黑"/>
          <w:sz w:val="20"/>
          <w:szCs w:val="20"/>
          <w:lang w:val="en-US" w:eastAsia="zh-CN" w:bidi="ar-SA"/>
        </w:rPr>
        <w:t>手工填写清单</w:t>
      </w:r>
    </w:p>
    <w:p>
      <w:pPr>
        <w:ind w:firstLine="440" w:firstLineChars="200"/>
        <w:rPr>
          <w:rFonts w:ascii="微软雅黑" w:hAnsi="微软雅黑" w:eastAsia="微软雅黑" w:cs="微软雅黑"/>
          <w:sz w:val="22"/>
          <w:szCs w:val="22"/>
          <w:lang w:val="en-US" w:eastAsia="zh-CN" w:bidi="ar-SA"/>
        </w:rPr>
      </w:pPr>
      <w:r>
        <w:rPr>
          <w:rFonts w:hint="eastAsia" w:ascii="微软雅黑" w:hAnsi="微软雅黑" w:eastAsia="微软雅黑" w:cs="微软雅黑"/>
          <w:sz w:val="22"/>
          <w:szCs w:val="22"/>
          <w:lang w:val="en-US" w:eastAsia="zh-CN" w:bidi="ar-SA"/>
        </w:rPr>
        <w:t>选择导入开票</w:t>
      </w:r>
      <w:r>
        <w:rPr>
          <w:rFonts w:ascii="微软雅黑" w:hAnsi="微软雅黑" w:eastAsia="微软雅黑" w:cs="微软雅黑"/>
          <w:sz w:val="22"/>
          <w:szCs w:val="22"/>
          <w:lang w:val="en-US" w:eastAsia="zh-CN" w:bidi="ar-SA"/>
        </w:rPr>
        <w:t>清单</w:t>
      </w:r>
      <w:r>
        <w:rPr>
          <w:rFonts w:hint="eastAsia" w:ascii="微软雅黑" w:hAnsi="微软雅黑" w:eastAsia="微软雅黑" w:cs="微软雅黑"/>
          <w:sz w:val="22"/>
          <w:szCs w:val="22"/>
          <w:lang w:val="en-US" w:eastAsia="zh-CN" w:bidi="ar-SA"/>
        </w:rPr>
        <w:t>时，需下载</w:t>
      </w:r>
      <w:r>
        <w:rPr>
          <w:rFonts w:ascii="微软雅黑" w:hAnsi="微软雅黑" w:eastAsia="微软雅黑" w:cs="微软雅黑"/>
          <w:sz w:val="22"/>
          <w:szCs w:val="22"/>
          <w:lang w:val="en-US" w:eastAsia="zh-CN" w:bidi="ar-SA"/>
        </w:rPr>
        <w:t>开票清单模板，</w:t>
      </w:r>
      <w:r>
        <w:rPr>
          <w:rFonts w:hint="eastAsia" w:ascii="微软雅黑" w:hAnsi="微软雅黑" w:eastAsia="微软雅黑" w:cs="微软雅黑"/>
          <w:sz w:val="22"/>
          <w:szCs w:val="22"/>
          <w:lang w:val="en-US" w:eastAsia="zh-CN" w:bidi="ar-SA"/>
        </w:rPr>
        <w:t>将开票</w:t>
      </w:r>
      <w:r>
        <w:rPr>
          <w:rFonts w:ascii="微软雅黑" w:hAnsi="微软雅黑" w:eastAsia="微软雅黑" w:cs="微软雅黑"/>
          <w:sz w:val="22"/>
          <w:szCs w:val="22"/>
          <w:lang w:val="en-US" w:eastAsia="zh-CN" w:bidi="ar-SA"/>
        </w:rPr>
        <w:t>项目、</w:t>
      </w:r>
      <w:r>
        <w:rPr>
          <w:rFonts w:hint="eastAsia" w:ascii="微软雅黑" w:hAnsi="微软雅黑" w:eastAsia="微软雅黑" w:cs="微软雅黑"/>
          <w:sz w:val="22"/>
          <w:szCs w:val="22"/>
          <w:lang w:val="en-US" w:eastAsia="zh-CN" w:bidi="ar-SA"/>
        </w:rPr>
        <w:t>规格型号</w:t>
      </w:r>
      <w:r>
        <w:rPr>
          <w:rFonts w:ascii="微软雅黑" w:hAnsi="微软雅黑" w:eastAsia="微软雅黑" w:cs="微软雅黑"/>
          <w:sz w:val="22"/>
          <w:szCs w:val="22"/>
          <w:lang w:val="en-US" w:eastAsia="zh-CN" w:bidi="ar-SA"/>
        </w:rPr>
        <w:t>、单位、单价、数量、金额、税率等</w:t>
      </w:r>
      <w:r>
        <w:rPr>
          <w:rFonts w:hint="eastAsia" w:ascii="微软雅黑" w:hAnsi="微软雅黑" w:eastAsia="微软雅黑" w:cs="微软雅黑"/>
          <w:sz w:val="22"/>
          <w:szCs w:val="22"/>
          <w:lang w:val="en-US" w:eastAsia="zh-CN" w:bidi="ar-SA"/>
        </w:rPr>
        <w:t>信息按</w:t>
      </w:r>
      <w:r>
        <w:rPr>
          <w:rFonts w:ascii="微软雅黑" w:hAnsi="微软雅黑" w:eastAsia="微软雅黑" w:cs="微软雅黑"/>
          <w:sz w:val="22"/>
          <w:szCs w:val="22"/>
          <w:lang w:val="en-US" w:eastAsia="zh-CN" w:bidi="ar-SA"/>
        </w:rPr>
        <w:t>模板</w:t>
      </w:r>
      <w:r>
        <w:rPr>
          <w:rFonts w:hint="eastAsia" w:ascii="微软雅黑" w:hAnsi="微软雅黑" w:eastAsia="微软雅黑" w:cs="微软雅黑"/>
          <w:sz w:val="22"/>
          <w:szCs w:val="22"/>
          <w:lang w:val="en-US" w:eastAsia="zh-CN" w:bidi="ar-SA"/>
        </w:rPr>
        <w:t>格式整理</w:t>
      </w:r>
      <w:r>
        <w:rPr>
          <w:rFonts w:ascii="微软雅黑" w:hAnsi="微软雅黑" w:eastAsia="微软雅黑" w:cs="微软雅黑"/>
          <w:sz w:val="22"/>
          <w:szCs w:val="22"/>
          <w:lang w:val="en-US" w:eastAsia="zh-CN" w:bidi="ar-SA"/>
        </w:rPr>
        <w:t>排列</w:t>
      </w:r>
      <w:r>
        <w:rPr>
          <w:rFonts w:hint="eastAsia" w:ascii="微软雅黑" w:hAnsi="微软雅黑" w:eastAsia="微软雅黑" w:cs="微软雅黑"/>
          <w:sz w:val="22"/>
          <w:szCs w:val="22"/>
          <w:lang w:val="en-US" w:eastAsia="zh-CN" w:bidi="ar-SA"/>
        </w:rPr>
        <w:t>。点击</w:t>
      </w:r>
      <w:r>
        <w:rPr>
          <w:rFonts w:ascii="微软雅黑" w:hAnsi="微软雅黑" w:eastAsia="微软雅黑" w:cs="微软雅黑"/>
          <w:sz w:val="22"/>
          <w:szCs w:val="22"/>
          <w:lang w:val="en-US" w:eastAsia="zh-CN" w:bidi="ar-SA"/>
        </w:rPr>
        <w:t>选择文件，</w:t>
      </w:r>
      <w:r>
        <w:rPr>
          <w:rFonts w:hint="eastAsia" w:ascii="微软雅黑" w:hAnsi="微软雅黑" w:eastAsia="微软雅黑" w:cs="微软雅黑"/>
          <w:sz w:val="22"/>
          <w:szCs w:val="22"/>
          <w:lang w:val="en-US" w:eastAsia="zh-CN" w:bidi="ar-SA"/>
        </w:rPr>
        <w:t>选择已填写</w:t>
      </w:r>
      <w:r>
        <w:rPr>
          <w:rFonts w:ascii="微软雅黑" w:hAnsi="微软雅黑" w:eastAsia="微软雅黑" w:cs="微软雅黑"/>
          <w:sz w:val="22"/>
          <w:szCs w:val="22"/>
          <w:lang w:val="en-US" w:eastAsia="zh-CN" w:bidi="ar-SA"/>
        </w:rPr>
        <w:t>完整</w:t>
      </w:r>
      <w:r>
        <w:rPr>
          <w:rFonts w:hint="eastAsia" w:ascii="微软雅黑" w:hAnsi="微软雅黑" w:eastAsia="微软雅黑" w:cs="微软雅黑"/>
          <w:sz w:val="22"/>
          <w:szCs w:val="22"/>
          <w:lang w:val="en-US" w:eastAsia="zh-CN" w:bidi="ar-SA"/>
        </w:rPr>
        <w:t>的</w:t>
      </w:r>
      <w:r>
        <w:rPr>
          <w:rFonts w:ascii="微软雅黑" w:hAnsi="微软雅黑" w:eastAsia="微软雅黑" w:cs="微软雅黑"/>
          <w:sz w:val="22"/>
          <w:szCs w:val="22"/>
          <w:lang w:val="en-US" w:eastAsia="zh-CN" w:bidi="ar-SA"/>
        </w:rPr>
        <w:t>清单</w:t>
      </w:r>
      <w:r>
        <w:rPr>
          <w:rFonts w:hint="eastAsia" w:ascii="微软雅黑" w:hAnsi="微软雅黑" w:eastAsia="微软雅黑" w:cs="微软雅黑"/>
          <w:sz w:val="22"/>
          <w:szCs w:val="22"/>
          <w:lang w:val="en-US" w:eastAsia="zh-CN" w:bidi="ar-SA"/>
        </w:rPr>
        <w:t>列表导入</w:t>
      </w:r>
      <w:r>
        <w:rPr>
          <w:rFonts w:ascii="微软雅黑" w:hAnsi="微软雅黑" w:eastAsia="微软雅黑" w:cs="微软雅黑"/>
          <w:sz w:val="22"/>
          <w:szCs w:val="22"/>
          <w:lang w:val="en-US" w:eastAsia="zh-CN" w:bidi="ar-SA"/>
        </w:rPr>
        <w:t>。</w:t>
      </w:r>
    </w:p>
    <w:p>
      <w:pPr>
        <w:jc w:val="center"/>
        <w:rPr>
          <w:rFonts w:ascii="楷体" w:hAnsi="楷体" w:eastAsia="楷体" w:cs="微软雅黑"/>
          <w:sz w:val="24"/>
          <w:szCs w:val="24"/>
        </w:rPr>
      </w:pPr>
      <w:r>
        <w:rPr>
          <w:rFonts w:ascii="楷体" w:hAnsi="楷体" w:eastAsia="楷体" w:cs="微软雅黑"/>
          <w:sz w:val="24"/>
          <w:szCs w:val="24"/>
        </w:rPr>
        <w:drawing>
          <wp:inline distT="0" distB="0" distL="0" distR="0">
            <wp:extent cx="5274310" cy="3527425"/>
            <wp:effectExtent l="0" t="0" r="2540" b="15875"/>
            <wp:docPr id="75" name="图片 75" descr="D:\睿邻下载\downloads\201711\11-16 开票小助手视觉稿\清单开票\导入开票清单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D:\睿邻下载\downloads\201711\11-16 开票小助手视觉稿\清单开票\导入开票清单0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274310" cy="3527850"/>
                    </a:xfrm>
                    <a:prstGeom prst="rect">
                      <a:avLst/>
                    </a:prstGeom>
                    <a:noFill/>
                    <a:ln>
                      <a:noFill/>
                    </a:ln>
                  </pic:spPr>
                </pic:pic>
              </a:graphicData>
            </a:graphic>
          </wp:inline>
        </w:drawing>
      </w:r>
    </w:p>
    <w:p>
      <w:pPr>
        <w:pStyle w:val="11"/>
        <w:jc w:val="center"/>
        <w:rPr>
          <w:rFonts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bidi="ar-SA"/>
        </w:rPr>
        <w:t>图12 清单开票-</w:t>
      </w:r>
      <w:r>
        <w:rPr>
          <w:rFonts w:ascii="微软雅黑" w:hAnsi="微软雅黑" w:eastAsia="微软雅黑" w:cs="微软雅黑"/>
          <w:sz w:val="20"/>
          <w:szCs w:val="20"/>
          <w:lang w:val="en-US" w:eastAsia="zh-CN" w:bidi="ar-SA"/>
        </w:rPr>
        <w:t>导入开票清单</w:t>
      </w:r>
    </w:p>
    <w:p/>
    <w:p>
      <w:pPr>
        <w:widowControl/>
        <w:jc w:val="left"/>
      </w:pPr>
      <w:r>
        <w:drawing>
          <wp:inline distT="0" distB="0" distL="0" distR="0">
            <wp:extent cx="5274310" cy="3527425"/>
            <wp:effectExtent l="0" t="0" r="2540" b="15875"/>
            <wp:docPr id="76" name="图片 76" descr="D:\睿邻下载\downloads\201711\11-16 开票小助手视觉稿\清单开票\导入开票清单 导入进度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D:\睿邻下载\downloads\201711\11-16 开票小助手视觉稿\清单开票\导入开票清单 导入进度条.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274310" cy="3527850"/>
                    </a:xfrm>
                    <a:prstGeom prst="rect">
                      <a:avLst/>
                    </a:prstGeom>
                    <a:noFill/>
                    <a:ln>
                      <a:noFill/>
                    </a:ln>
                  </pic:spPr>
                </pic:pic>
              </a:graphicData>
            </a:graphic>
          </wp:inline>
        </w:drawing>
      </w:r>
    </w:p>
    <w:p>
      <w:pPr>
        <w:pStyle w:val="11"/>
        <w:jc w:val="center"/>
        <w:rPr>
          <w:rFonts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bidi="ar-SA"/>
        </w:rPr>
        <w:t>图13 清单开票-</w:t>
      </w:r>
      <w:r>
        <w:rPr>
          <w:rFonts w:ascii="微软雅黑" w:hAnsi="微软雅黑" w:eastAsia="微软雅黑" w:cs="微软雅黑"/>
          <w:sz w:val="20"/>
          <w:szCs w:val="20"/>
          <w:lang w:val="en-US" w:eastAsia="zh-CN" w:bidi="ar-SA"/>
        </w:rPr>
        <w:t>导入开票清单</w:t>
      </w:r>
      <w:r>
        <w:rPr>
          <w:rFonts w:hint="eastAsia" w:ascii="微软雅黑" w:hAnsi="微软雅黑" w:eastAsia="微软雅黑" w:cs="微软雅黑"/>
          <w:sz w:val="20"/>
          <w:szCs w:val="20"/>
          <w:lang w:val="en-US" w:eastAsia="zh-CN" w:bidi="ar-SA"/>
        </w:rPr>
        <w:t>-</w:t>
      </w:r>
      <w:r>
        <w:rPr>
          <w:rFonts w:ascii="微软雅黑" w:hAnsi="微软雅黑" w:eastAsia="微软雅黑" w:cs="微软雅黑"/>
          <w:sz w:val="20"/>
          <w:szCs w:val="20"/>
          <w:lang w:val="en-US" w:eastAsia="zh-CN" w:bidi="ar-SA"/>
        </w:rPr>
        <w:t>导入中</w:t>
      </w:r>
    </w:p>
    <w:p>
      <w:pPr>
        <w:widowControl/>
        <w:jc w:val="left"/>
        <w:rPr>
          <w:rFonts w:eastAsia="黑体" w:asciiTheme="majorHAnsi" w:hAnsiTheme="majorHAnsi" w:cstheme="majorBidi"/>
          <w:sz w:val="20"/>
          <w:szCs w:val="20"/>
        </w:rPr>
      </w:pPr>
      <w:r>
        <w:br w:type="page"/>
      </w:r>
    </w:p>
    <w:p>
      <w:pPr>
        <w:pageBreakBefore w:val="0"/>
        <w:kinsoku/>
        <w:wordWrap/>
        <w:overflowPunct/>
        <w:topLinePunct w:val="0"/>
        <w:autoSpaceDE/>
        <w:autoSpaceDN/>
        <w:bidi w:val="0"/>
        <w:adjustRightInd/>
        <w:snapToGrid/>
        <w:spacing w:line="360" w:lineRule="auto"/>
        <w:textAlignment w:val="auto"/>
      </w:pPr>
      <w:r>
        <w:rPr>
          <w:rFonts w:hint="eastAsia"/>
        </w:rPr>
        <w:t>清单填写</w:t>
      </w:r>
      <w:r>
        <w:t>或</w:t>
      </w:r>
      <w:r>
        <w:rPr>
          <w:rFonts w:hint="eastAsia"/>
        </w:rPr>
        <w:t>导入</w:t>
      </w:r>
      <w:r>
        <w:t>完成后，进入第</w:t>
      </w:r>
      <w:r>
        <w:rPr>
          <w:rFonts w:hint="eastAsia"/>
        </w:rPr>
        <w:t>三</w:t>
      </w:r>
      <w:r>
        <w:t>步清单赋码，清单赋码页面显示</w:t>
      </w:r>
      <w:r>
        <w:rPr>
          <w:rFonts w:hint="eastAsia"/>
        </w:rPr>
        <w:t>对</w:t>
      </w:r>
      <w:r>
        <w:t>开票项目智能赋码</w:t>
      </w:r>
      <w:r>
        <w:rPr>
          <w:rFonts w:hint="eastAsia"/>
        </w:rPr>
        <w:t>的</w:t>
      </w:r>
      <w:r>
        <w:t>结果，</w:t>
      </w:r>
      <w:r>
        <w:rPr>
          <w:rFonts w:hint="eastAsia"/>
        </w:rPr>
        <w:t>若有未</w:t>
      </w:r>
      <w:r>
        <w:t>完成赋码</w:t>
      </w:r>
      <w:r>
        <w:rPr>
          <w:rFonts w:hint="eastAsia"/>
        </w:rPr>
        <w:t>的</w:t>
      </w:r>
      <w:r>
        <w:t>开票项目，</w:t>
      </w:r>
      <w:r>
        <w:rPr>
          <w:rFonts w:hint="eastAsia"/>
        </w:rPr>
        <w:t>需要</w:t>
      </w:r>
      <w:r>
        <w:t>手动完成赋码。</w:t>
      </w:r>
    </w:p>
    <w:p>
      <w:r>
        <w:drawing>
          <wp:inline distT="0" distB="0" distL="0" distR="0">
            <wp:extent cx="5274310" cy="3527425"/>
            <wp:effectExtent l="0" t="0" r="2540" b="15875"/>
            <wp:docPr id="77" name="图片 77" descr="D:\睿邻下载\downloads\201711\11-16 开票小助手视觉稿\清单开票\清单赋码&amp;开票取消赋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D:\睿邻下载\downloads\201711\11-16 开票小助手视觉稿\清单开票\清单赋码&amp;开票取消赋码.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74310" cy="3527850"/>
                    </a:xfrm>
                    <a:prstGeom prst="rect">
                      <a:avLst/>
                    </a:prstGeom>
                    <a:noFill/>
                    <a:ln>
                      <a:noFill/>
                    </a:ln>
                  </pic:spPr>
                </pic:pic>
              </a:graphicData>
            </a:graphic>
          </wp:inline>
        </w:drawing>
      </w:r>
    </w:p>
    <w:p>
      <w:pPr>
        <w:pStyle w:val="11"/>
        <w:jc w:val="center"/>
        <w:rPr>
          <w:rFonts w:ascii="微软雅黑" w:hAnsi="微软雅黑" w:eastAsia="微软雅黑" w:cs="微软雅黑"/>
          <w:sz w:val="22"/>
          <w:szCs w:val="22"/>
          <w:lang w:val="en-US" w:eastAsia="zh-CN" w:bidi="ar-SA"/>
        </w:rPr>
      </w:pPr>
      <w:r>
        <w:rPr>
          <w:rFonts w:hint="eastAsia" w:ascii="微软雅黑" w:hAnsi="微软雅黑" w:eastAsia="微软雅黑" w:cs="微软雅黑"/>
          <w:sz w:val="20"/>
          <w:szCs w:val="20"/>
          <w:lang w:val="en-US" w:eastAsia="zh-CN" w:bidi="ar-SA"/>
        </w:rPr>
        <w:t>图14 清单开票-清单赋码</w:t>
      </w:r>
    </w:p>
    <w:p>
      <w:pPr>
        <w:ind w:firstLine="440" w:firstLineChars="200"/>
        <w:rPr>
          <w:rFonts w:ascii="楷体" w:hAnsi="楷体" w:eastAsia="楷体" w:cs="微软雅黑"/>
          <w:sz w:val="24"/>
          <w:szCs w:val="24"/>
        </w:rPr>
      </w:pPr>
      <w:r>
        <w:rPr>
          <w:rFonts w:hint="eastAsia" w:ascii="微软雅黑" w:hAnsi="微软雅黑" w:eastAsia="微软雅黑" w:cs="微软雅黑"/>
          <w:sz w:val="22"/>
          <w:szCs w:val="22"/>
          <w:lang w:val="en-US" w:eastAsia="zh-CN" w:bidi="ar-SA"/>
        </w:rPr>
        <w:t>点击</w:t>
      </w:r>
      <w:r>
        <w:rPr>
          <w:rFonts w:ascii="微软雅黑" w:hAnsi="微软雅黑" w:eastAsia="微软雅黑" w:cs="微软雅黑"/>
          <w:sz w:val="22"/>
          <w:szCs w:val="22"/>
          <w:lang w:val="en-US" w:eastAsia="zh-CN" w:bidi="ar-SA"/>
        </w:rPr>
        <w:t>未赋码的开票项目</w:t>
      </w:r>
      <w:r>
        <w:rPr>
          <w:rFonts w:hint="eastAsia" w:ascii="微软雅黑" w:hAnsi="微软雅黑" w:eastAsia="微软雅黑" w:cs="微软雅黑"/>
          <w:sz w:val="22"/>
          <w:szCs w:val="22"/>
          <w:lang w:val="en-US" w:eastAsia="zh-CN" w:bidi="ar-SA"/>
        </w:rPr>
        <w:t>红色</w:t>
      </w:r>
      <w:r>
        <w:rPr>
          <w:rFonts w:ascii="微软雅黑" w:hAnsi="微软雅黑" w:eastAsia="微软雅黑" w:cs="微软雅黑"/>
          <w:sz w:val="22"/>
          <w:szCs w:val="22"/>
          <w:lang w:val="en-US" w:eastAsia="zh-CN" w:bidi="ar-SA"/>
        </w:rPr>
        <w:t>醒目处，</w:t>
      </w:r>
      <w:r>
        <w:rPr>
          <w:rFonts w:hint="eastAsia" w:ascii="微软雅黑" w:hAnsi="微软雅黑" w:eastAsia="微软雅黑" w:cs="微软雅黑"/>
          <w:sz w:val="22"/>
          <w:szCs w:val="22"/>
          <w:lang w:val="en-US" w:eastAsia="zh-CN" w:bidi="ar-SA"/>
        </w:rPr>
        <w:t>即弹出</w:t>
      </w:r>
      <w:r>
        <w:rPr>
          <w:rFonts w:ascii="微软雅黑" w:hAnsi="微软雅黑" w:eastAsia="微软雅黑" w:cs="微软雅黑"/>
          <w:sz w:val="22"/>
          <w:szCs w:val="22"/>
          <w:lang w:val="en-US" w:eastAsia="zh-CN" w:bidi="ar-SA"/>
        </w:rPr>
        <w:t>税收分类编码查询页面</w:t>
      </w:r>
      <w:r>
        <w:rPr>
          <w:rFonts w:hint="eastAsia" w:ascii="微软雅黑" w:hAnsi="微软雅黑" w:eastAsia="微软雅黑" w:cs="微软雅黑"/>
          <w:sz w:val="22"/>
          <w:szCs w:val="22"/>
          <w:lang w:val="en-US" w:eastAsia="zh-CN" w:bidi="ar-SA"/>
        </w:rPr>
        <w:t>，</w:t>
      </w:r>
      <w:r>
        <w:rPr>
          <w:rFonts w:ascii="微软雅黑" w:hAnsi="微软雅黑" w:eastAsia="微软雅黑" w:cs="微软雅黑"/>
          <w:sz w:val="22"/>
          <w:szCs w:val="22"/>
          <w:lang w:val="en-US" w:eastAsia="zh-CN" w:bidi="ar-SA"/>
        </w:rPr>
        <w:t>输入需赋码的开票项目</w:t>
      </w:r>
      <w:r>
        <w:rPr>
          <w:rFonts w:hint="eastAsia" w:ascii="微软雅黑" w:hAnsi="微软雅黑" w:eastAsia="微软雅黑" w:cs="微软雅黑"/>
          <w:sz w:val="22"/>
          <w:szCs w:val="22"/>
          <w:lang w:val="en-US" w:eastAsia="zh-CN" w:bidi="ar-SA"/>
        </w:rPr>
        <w:t>或税收分类编码</w:t>
      </w:r>
      <w:r>
        <w:rPr>
          <w:rFonts w:ascii="微软雅黑" w:hAnsi="微软雅黑" w:eastAsia="微软雅黑" w:cs="微软雅黑"/>
          <w:sz w:val="22"/>
          <w:szCs w:val="22"/>
          <w:lang w:val="en-US" w:eastAsia="zh-CN" w:bidi="ar-SA"/>
        </w:rPr>
        <w:t>进行查询，</w:t>
      </w:r>
      <w:r>
        <w:rPr>
          <w:rFonts w:hint="eastAsia" w:ascii="微软雅黑" w:hAnsi="微软雅黑" w:eastAsia="微软雅黑" w:cs="微软雅黑"/>
          <w:sz w:val="22"/>
          <w:szCs w:val="22"/>
          <w:lang w:val="en-US" w:eastAsia="zh-CN" w:bidi="ar-SA"/>
        </w:rPr>
        <w:t>在查询</w:t>
      </w:r>
      <w:r>
        <w:rPr>
          <w:rFonts w:ascii="微软雅黑" w:hAnsi="微软雅黑" w:eastAsia="微软雅黑" w:cs="微软雅黑"/>
          <w:sz w:val="22"/>
          <w:szCs w:val="22"/>
          <w:lang w:val="en-US" w:eastAsia="zh-CN" w:bidi="ar-SA"/>
        </w:rPr>
        <w:t>结果中</w:t>
      </w:r>
      <w:r>
        <w:rPr>
          <w:rFonts w:hint="eastAsia" w:ascii="微软雅黑" w:hAnsi="微软雅黑" w:eastAsia="微软雅黑" w:cs="微软雅黑"/>
          <w:sz w:val="22"/>
          <w:szCs w:val="22"/>
          <w:lang w:val="en-US" w:eastAsia="zh-CN" w:bidi="ar-SA"/>
        </w:rPr>
        <w:t>选择合适</w:t>
      </w:r>
      <w:r>
        <w:rPr>
          <w:rFonts w:ascii="微软雅黑" w:hAnsi="微软雅黑" w:eastAsia="微软雅黑" w:cs="微软雅黑"/>
          <w:sz w:val="22"/>
          <w:szCs w:val="22"/>
          <w:lang w:val="en-US" w:eastAsia="zh-CN" w:bidi="ar-SA"/>
        </w:rPr>
        <w:t>的</w:t>
      </w:r>
      <w:r>
        <w:rPr>
          <w:rFonts w:hint="eastAsia" w:ascii="微软雅黑" w:hAnsi="微软雅黑" w:eastAsia="微软雅黑" w:cs="微软雅黑"/>
          <w:sz w:val="22"/>
          <w:szCs w:val="22"/>
          <w:lang w:val="en-US" w:eastAsia="zh-CN" w:bidi="ar-SA"/>
        </w:rPr>
        <w:t>赋码</w:t>
      </w:r>
      <w:r>
        <w:rPr>
          <w:rFonts w:ascii="微软雅黑" w:hAnsi="微软雅黑" w:eastAsia="微软雅黑" w:cs="微软雅黑"/>
          <w:sz w:val="22"/>
          <w:szCs w:val="22"/>
          <w:lang w:val="en-US" w:eastAsia="zh-CN" w:bidi="ar-SA"/>
        </w:rPr>
        <w:t>项目点击选择</w:t>
      </w:r>
      <w:r>
        <w:rPr>
          <w:rFonts w:hint="eastAsia" w:ascii="微软雅黑" w:hAnsi="微软雅黑" w:eastAsia="微软雅黑" w:cs="微软雅黑"/>
          <w:sz w:val="22"/>
          <w:szCs w:val="22"/>
          <w:lang w:val="en-US" w:eastAsia="zh-CN" w:bidi="ar-SA"/>
        </w:rPr>
        <w:t>，即</w:t>
      </w:r>
      <w:r>
        <w:rPr>
          <w:rFonts w:ascii="微软雅黑" w:hAnsi="微软雅黑" w:eastAsia="微软雅黑" w:cs="微软雅黑"/>
          <w:sz w:val="22"/>
          <w:szCs w:val="22"/>
          <w:lang w:val="en-US" w:eastAsia="zh-CN" w:bidi="ar-SA"/>
        </w:rPr>
        <w:t>将该结果填入清单赋码页面相应开票项目位置处</w:t>
      </w:r>
      <w:r>
        <w:rPr>
          <w:rFonts w:hint="eastAsia" w:ascii="微软雅黑" w:hAnsi="微软雅黑" w:eastAsia="微软雅黑" w:cs="微软雅黑"/>
          <w:sz w:val="22"/>
          <w:szCs w:val="22"/>
          <w:lang w:val="en-US" w:eastAsia="zh-CN" w:bidi="ar-SA"/>
        </w:rPr>
        <w:t>。</w:t>
      </w:r>
    </w:p>
    <w:p>
      <w:pPr>
        <w:rPr>
          <w:rFonts w:ascii="楷体" w:hAnsi="楷体" w:eastAsia="楷体" w:cs="微软雅黑"/>
          <w:sz w:val="24"/>
          <w:szCs w:val="24"/>
        </w:rPr>
      </w:pPr>
      <w:r>
        <w:rPr>
          <w:rFonts w:ascii="楷体" w:hAnsi="楷体" w:eastAsia="楷体" w:cs="微软雅黑"/>
          <w:sz w:val="24"/>
          <w:szCs w:val="24"/>
        </w:rPr>
        <w:drawing>
          <wp:inline distT="0" distB="0" distL="0" distR="0">
            <wp:extent cx="5274310" cy="3492500"/>
            <wp:effectExtent l="0" t="0" r="2540" b="12700"/>
            <wp:docPr id="78" name="图片 78" descr="D:\睿邻下载\downloads\201711\11-16 开票小助手视觉稿\税收分类编码查询\税收分类编码查询 2 第二状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D:\睿邻下载\downloads\201711\11-16 开票小助手视觉稿\税收分类编码查询\税收分类编码查询 2 第二状态.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74310" cy="3492921"/>
                    </a:xfrm>
                    <a:prstGeom prst="rect">
                      <a:avLst/>
                    </a:prstGeom>
                    <a:noFill/>
                    <a:ln>
                      <a:noFill/>
                    </a:ln>
                  </pic:spPr>
                </pic:pic>
              </a:graphicData>
            </a:graphic>
          </wp:inline>
        </w:drawing>
      </w:r>
    </w:p>
    <w:p>
      <w:pPr>
        <w:pStyle w:val="11"/>
        <w:jc w:val="center"/>
        <w:rPr>
          <w:rFonts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bidi="ar-SA"/>
        </w:rPr>
        <w:t>图15 清单开票-清单赋码-</w:t>
      </w:r>
      <w:r>
        <w:rPr>
          <w:rFonts w:ascii="微软雅黑" w:hAnsi="微软雅黑" w:eastAsia="微软雅黑" w:cs="微软雅黑"/>
          <w:sz w:val="20"/>
          <w:szCs w:val="20"/>
          <w:lang w:val="en-US" w:eastAsia="zh-CN" w:bidi="ar-SA"/>
        </w:rPr>
        <w:t>税收分类编码查询</w:t>
      </w:r>
    </w:p>
    <w:p>
      <w:pPr>
        <w:ind w:firstLine="440" w:firstLineChars="200"/>
        <w:rPr>
          <w:rFonts w:ascii="微软雅黑" w:hAnsi="微软雅黑" w:eastAsia="微软雅黑" w:cs="微软雅黑"/>
          <w:sz w:val="22"/>
          <w:szCs w:val="22"/>
          <w:lang w:val="en-US" w:eastAsia="zh-CN" w:bidi="ar-SA"/>
        </w:rPr>
      </w:pPr>
      <w:r>
        <w:rPr>
          <w:rFonts w:hint="eastAsia" w:ascii="微软雅黑" w:hAnsi="微软雅黑" w:eastAsia="微软雅黑" w:cs="微软雅黑"/>
          <w:sz w:val="22"/>
          <w:szCs w:val="22"/>
          <w:lang w:val="en-US" w:eastAsia="zh-CN" w:bidi="ar-SA"/>
        </w:rPr>
        <w:t>若通过输入查询</w:t>
      </w:r>
      <w:r>
        <w:rPr>
          <w:rFonts w:ascii="微软雅黑" w:hAnsi="微软雅黑" w:eastAsia="微软雅黑" w:cs="微软雅黑"/>
          <w:sz w:val="22"/>
          <w:szCs w:val="22"/>
          <w:lang w:val="en-US" w:eastAsia="zh-CN" w:bidi="ar-SA"/>
        </w:rPr>
        <w:t>方式未查询到合适结果，可</w:t>
      </w:r>
      <w:r>
        <w:rPr>
          <w:rFonts w:hint="eastAsia" w:ascii="微软雅黑" w:hAnsi="微软雅黑" w:eastAsia="微软雅黑" w:cs="微软雅黑"/>
          <w:sz w:val="22"/>
          <w:szCs w:val="22"/>
          <w:lang w:val="en-US" w:eastAsia="zh-CN" w:bidi="ar-SA"/>
        </w:rPr>
        <w:t>点击进行</w:t>
      </w:r>
      <w:r>
        <w:rPr>
          <w:rFonts w:ascii="微软雅黑" w:hAnsi="微软雅黑" w:eastAsia="微软雅黑" w:cs="微软雅黑"/>
          <w:sz w:val="22"/>
          <w:szCs w:val="22"/>
          <w:lang w:val="en-US" w:eastAsia="zh-CN" w:bidi="ar-SA"/>
        </w:rPr>
        <w:t>分类查询</w:t>
      </w:r>
      <w:r>
        <w:rPr>
          <w:rFonts w:hint="eastAsia" w:ascii="微软雅黑" w:hAnsi="微软雅黑" w:eastAsia="微软雅黑" w:cs="微软雅黑"/>
          <w:sz w:val="22"/>
          <w:szCs w:val="22"/>
          <w:lang w:val="en-US" w:eastAsia="zh-CN" w:bidi="ar-SA"/>
        </w:rPr>
        <w:t>。</w:t>
      </w:r>
      <w:r>
        <w:rPr>
          <w:rFonts w:ascii="微软雅黑" w:hAnsi="微软雅黑" w:eastAsia="微软雅黑" w:cs="微软雅黑"/>
          <w:sz w:val="22"/>
          <w:szCs w:val="22"/>
          <w:lang w:val="en-US" w:eastAsia="zh-CN" w:bidi="ar-SA"/>
        </w:rPr>
        <w:t>在分类查询页面中，</w:t>
      </w:r>
      <w:r>
        <w:rPr>
          <w:rFonts w:hint="eastAsia" w:ascii="微软雅黑" w:hAnsi="微软雅黑" w:eastAsia="微软雅黑" w:cs="微软雅黑"/>
          <w:sz w:val="22"/>
          <w:szCs w:val="22"/>
          <w:lang w:val="en-US" w:eastAsia="zh-CN" w:bidi="ar-SA"/>
        </w:rPr>
        <w:t>按商品所属</w:t>
      </w:r>
      <w:r>
        <w:rPr>
          <w:rFonts w:ascii="微软雅黑" w:hAnsi="微软雅黑" w:eastAsia="微软雅黑" w:cs="微软雅黑"/>
          <w:sz w:val="22"/>
          <w:szCs w:val="22"/>
          <w:lang w:val="en-US" w:eastAsia="zh-CN" w:bidi="ar-SA"/>
        </w:rPr>
        <w:t>分类逐</w:t>
      </w:r>
      <w:r>
        <w:rPr>
          <w:rFonts w:hint="eastAsia" w:ascii="微软雅黑" w:hAnsi="微软雅黑" w:eastAsia="微软雅黑" w:cs="微软雅黑"/>
          <w:sz w:val="22"/>
          <w:szCs w:val="22"/>
          <w:lang w:val="en-US" w:eastAsia="zh-CN" w:bidi="ar-SA"/>
        </w:rPr>
        <w:t>层级</w:t>
      </w:r>
      <w:r>
        <w:rPr>
          <w:rFonts w:ascii="微软雅黑" w:hAnsi="微软雅黑" w:eastAsia="微软雅黑" w:cs="微软雅黑"/>
          <w:sz w:val="22"/>
          <w:szCs w:val="22"/>
          <w:lang w:val="en-US" w:eastAsia="zh-CN" w:bidi="ar-SA"/>
        </w:rPr>
        <w:t>进行选择</w:t>
      </w:r>
      <w:r>
        <w:rPr>
          <w:rFonts w:hint="eastAsia" w:ascii="微软雅黑" w:hAnsi="微软雅黑" w:eastAsia="微软雅黑" w:cs="微软雅黑"/>
          <w:sz w:val="22"/>
          <w:szCs w:val="22"/>
          <w:lang w:val="en-US" w:eastAsia="zh-CN" w:bidi="ar-SA"/>
        </w:rPr>
        <w:t>，每选择</w:t>
      </w:r>
      <w:r>
        <w:rPr>
          <w:rFonts w:ascii="微软雅黑" w:hAnsi="微软雅黑" w:eastAsia="微软雅黑" w:cs="微软雅黑"/>
          <w:sz w:val="22"/>
          <w:szCs w:val="22"/>
          <w:lang w:val="en-US" w:eastAsia="zh-CN" w:bidi="ar-SA"/>
        </w:rPr>
        <w:t>一个层级，</w:t>
      </w:r>
      <w:r>
        <w:rPr>
          <w:rFonts w:hint="eastAsia" w:ascii="微软雅黑" w:hAnsi="微软雅黑" w:eastAsia="微软雅黑" w:cs="微软雅黑"/>
          <w:sz w:val="22"/>
          <w:szCs w:val="22"/>
          <w:lang w:val="en-US" w:eastAsia="zh-CN" w:bidi="ar-SA"/>
        </w:rPr>
        <w:t>即</w:t>
      </w:r>
      <w:r>
        <w:rPr>
          <w:rFonts w:ascii="微软雅黑" w:hAnsi="微软雅黑" w:eastAsia="微软雅黑" w:cs="微软雅黑"/>
          <w:sz w:val="22"/>
          <w:szCs w:val="22"/>
          <w:lang w:val="en-US" w:eastAsia="zh-CN" w:bidi="ar-SA"/>
        </w:rPr>
        <w:t>显示当前</w:t>
      </w:r>
      <w:r>
        <w:rPr>
          <w:rFonts w:hint="eastAsia" w:ascii="微软雅黑" w:hAnsi="微软雅黑" w:eastAsia="微软雅黑" w:cs="微软雅黑"/>
          <w:sz w:val="22"/>
          <w:szCs w:val="22"/>
          <w:lang w:val="en-US" w:eastAsia="zh-CN" w:bidi="ar-SA"/>
        </w:rPr>
        <w:t>所有已选层级</w:t>
      </w:r>
      <w:r>
        <w:rPr>
          <w:rFonts w:ascii="微软雅黑" w:hAnsi="微软雅黑" w:eastAsia="微软雅黑" w:cs="微软雅黑"/>
          <w:sz w:val="22"/>
          <w:szCs w:val="22"/>
          <w:lang w:val="en-US" w:eastAsia="zh-CN" w:bidi="ar-SA"/>
        </w:rPr>
        <w:t>对应</w:t>
      </w:r>
      <w:r>
        <w:rPr>
          <w:rFonts w:hint="eastAsia" w:ascii="微软雅黑" w:hAnsi="微软雅黑" w:eastAsia="微软雅黑" w:cs="微软雅黑"/>
          <w:sz w:val="22"/>
          <w:szCs w:val="22"/>
          <w:lang w:val="en-US" w:eastAsia="zh-CN" w:bidi="ar-SA"/>
        </w:rPr>
        <w:t>的</w:t>
      </w:r>
      <w:r>
        <w:rPr>
          <w:rFonts w:ascii="微软雅黑" w:hAnsi="微软雅黑" w:eastAsia="微软雅黑" w:cs="微软雅黑"/>
          <w:sz w:val="22"/>
          <w:szCs w:val="22"/>
          <w:lang w:val="en-US" w:eastAsia="zh-CN" w:bidi="ar-SA"/>
        </w:rPr>
        <w:t>税收</w:t>
      </w:r>
      <w:r>
        <w:rPr>
          <w:rFonts w:hint="eastAsia" w:ascii="微软雅黑" w:hAnsi="微软雅黑" w:eastAsia="微软雅黑" w:cs="微软雅黑"/>
          <w:sz w:val="22"/>
          <w:szCs w:val="22"/>
          <w:lang w:val="en-US" w:eastAsia="zh-CN" w:bidi="ar-SA"/>
        </w:rPr>
        <w:t>分类</w:t>
      </w:r>
      <w:r>
        <w:rPr>
          <w:rFonts w:ascii="微软雅黑" w:hAnsi="微软雅黑" w:eastAsia="微软雅黑" w:cs="微软雅黑"/>
          <w:sz w:val="22"/>
          <w:szCs w:val="22"/>
          <w:lang w:val="en-US" w:eastAsia="zh-CN" w:bidi="ar-SA"/>
        </w:rPr>
        <w:t>编码</w:t>
      </w:r>
      <w:r>
        <w:rPr>
          <w:rFonts w:hint="eastAsia" w:ascii="微软雅黑" w:hAnsi="微软雅黑" w:eastAsia="微软雅黑" w:cs="微软雅黑"/>
          <w:sz w:val="22"/>
          <w:szCs w:val="22"/>
          <w:lang w:val="en-US" w:eastAsia="zh-CN" w:bidi="ar-SA"/>
        </w:rPr>
        <w:t>，选择到</w:t>
      </w:r>
      <w:r>
        <w:rPr>
          <w:rFonts w:ascii="微软雅黑" w:hAnsi="微软雅黑" w:eastAsia="微软雅黑" w:cs="微软雅黑"/>
          <w:sz w:val="22"/>
          <w:szCs w:val="22"/>
          <w:lang w:val="en-US" w:eastAsia="zh-CN" w:bidi="ar-SA"/>
        </w:rPr>
        <w:t>目标结果后，点击选择，</w:t>
      </w:r>
      <w:r>
        <w:rPr>
          <w:rFonts w:hint="eastAsia" w:ascii="微软雅黑" w:hAnsi="微软雅黑" w:eastAsia="微软雅黑" w:cs="微软雅黑"/>
          <w:sz w:val="22"/>
          <w:szCs w:val="22"/>
          <w:lang w:val="en-US" w:eastAsia="zh-CN" w:bidi="ar-SA"/>
        </w:rPr>
        <w:t>即</w:t>
      </w:r>
      <w:r>
        <w:rPr>
          <w:rFonts w:ascii="微软雅黑" w:hAnsi="微软雅黑" w:eastAsia="微软雅黑" w:cs="微软雅黑"/>
          <w:sz w:val="22"/>
          <w:szCs w:val="22"/>
          <w:lang w:val="en-US" w:eastAsia="zh-CN" w:bidi="ar-SA"/>
        </w:rPr>
        <w:t>将该结果填入清单赋码页面相应开票项目位置处</w:t>
      </w:r>
      <w:r>
        <w:rPr>
          <w:rFonts w:hint="eastAsia" w:ascii="微软雅黑" w:hAnsi="微软雅黑" w:eastAsia="微软雅黑" w:cs="微软雅黑"/>
          <w:sz w:val="22"/>
          <w:szCs w:val="22"/>
          <w:lang w:val="en-US" w:eastAsia="zh-CN" w:bidi="ar-SA"/>
        </w:rPr>
        <w:t>。</w:t>
      </w:r>
    </w:p>
    <w:p>
      <w:pPr>
        <w:rPr>
          <w:rFonts w:ascii="楷体" w:hAnsi="楷体" w:eastAsia="楷体" w:cs="微软雅黑"/>
          <w:sz w:val="24"/>
          <w:szCs w:val="24"/>
        </w:rPr>
      </w:pPr>
      <w:r>
        <w:rPr>
          <w:rFonts w:ascii="楷体" w:hAnsi="楷体" w:eastAsia="楷体" w:cs="微软雅黑"/>
          <w:sz w:val="24"/>
          <w:szCs w:val="24"/>
        </w:rPr>
        <w:drawing>
          <wp:inline distT="0" distB="0" distL="0" distR="0">
            <wp:extent cx="5274310" cy="3492500"/>
            <wp:effectExtent l="0" t="0" r="2540" b="12700"/>
            <wp:docPr id="79" name="图片 79" descr="D:\睿邻下载\downloads\201711\11-16 开票小助手视觉稿\税收分类编码查询\税收分类编码查询 4 选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D:\睿邻下载\downloads\201711\11-16 开票小助手视觉稿\税收分类编码查询\税收分类编码查询 4 选择.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74310" cy="3492921"/>
                    </a:xfrm>
                    <a:prstGeom prst="rect">
                      <a:avLst/>
                    </a:prstGeom>
                    <a:noFill/>
                    <a:ln>
                      <a:noFill/>
                    </a:ln>
                  </pic:spPr>
                </pic:pic>
              </a:graphicData>
            </a:graphic>
          </wp:inline>
        </w:drawing>
      </w:r>
    </w:p>
    <w:p>
      <w:pPr>
        <w:pStyle w:val="11"/>
        <w:jc w:val="center"/>
        <w:rPr>
          <w:rFonts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bidi="ar-SA"/>
        </w:rPr>
        <w:t>图16 清单开票-清单赋码-分类查询</w:t>
      </w:r>
    </w:p>
    <w:p>
      <w:pPr>
        <w:ind w:firstLine="440" w:firstLineChars="200"/>
        <w:rPr>
          <w:rFonts w:hint="eastAsia" w:ascii="微软雅黑" w:hAnsi="微软雅黑" w:eastAsia="微软雅黑" w:cs="微软雅黑"/>
          <w:sz w:val="22"/>
          <w:szCs w:val="22"/>
          <w:lang w:val="en-US" w:eastAsia="zh-CN" w:bidi="ar-SA"/>
        </w:rPr>
      </w:pPr>
      <w:r>
        <w:rPr>
          <w:rFonts w:hint="eastAsia" w:ascii="微软雅黑" w:hAnsi="微软雅黑" w:eastAsia="微软雅黑" w:cs="微软雅黑"/>
          <w:sz w:val="22"/>
          <w:szCs w:val="22"/>
          <w:lang w:val="en-US" w:eastAsia="zh-CN" w:bidi="ar-SA"/>
        </w:rPr>
        <w:t>清单赋码</w:t>
      </w:r>
      <w:r>
        <w:rPr>
          <w:rFonts w:ascii="微软雅黑" w:hAnsi="微软雅黑" w:eastAsia="微软雅黑" w:cs="微软雅黑"/>
          <w:sz w:val="22"/>
          <w:szCs w:val="22"/>
          <w:lang w:val="en-US" w:eastAsia="zh-CN" w:bidi="ar-SA"/>
        </w:rPr>
        <w:t>完成后，点击保存，</w:t>
      </w:r>
      <w:r>
        <w:rPr>
          <w:rFonts w:hint="eastAsia" w:ascii="微软雅黑" w:hAnsi="微软雅黑" w:eastAsia="微软雅黑" w:cs="微软雅黑"/>
          <w:sz w:val="22"/>
          <w:szCs w:val="22"/>
          <w:lang w:val="en-US" w:eastAsia="zh-CN" w:bidi="ar-SA"/>
        </w:rPr>
        <w:t>该条</w:t>
      </w:r>
      <w:r>
        <w:rPr>
          <w:rFonts w:ascii="微软雅黑" w:hAnsi="微软雅黑" w:eastAsia="微软雅黑" w:cs="微软雅黑"/>
          <w:sz w:val="22"/>
          <w:szCs w:val="22"/>
          <w:lang w:val="en-US" w:eastAsia="zh-CN" w:bidi="ar-SA"/>
        </w:rPr>
        <w:t>清单开票信息</w:t>
      </w:r>
      <w:r>
        <w:rPr>
          <w:rFonts w:hint="eastAsia" w:ascii="微软雅黑" w:hAnsi="微软雅黑" w:eastAsia="微软雅黑" w:cs="微软雅黑"/>
          <w:sz w:val="22"/>
          <w:szCs w:val="22"/>
          <w:lang w:val="en-US" w:eastAsia="zh-CN" w:bidi="ar-SA"/>
        </w:rPr>
        <w:t>即</w:t>
      </w:r>
      <w:r>
        <w:rPr>
          <w:rFonts w:ascii="微软雅黑" w:hAnsi="微软雅黑" w:eastAsia="微软雅黑" w:cs="微软雅黑"/>
          <w:sz w:val="22"/>
          <w:szCs w:val="22"/>
          <w:lang w:val="en-US" w:eastAsia="zh-CN" w:bidi="ar-SA"/>
        </w:rPr>
        <w:t>列示在清单开票待开发票列表中</w:t>
      </w:r>
      <w:r>
        <w:rPr>
          <w:rFonts w:hint="eastAsia" w:ascii="微软雅黑" w:hAnsi="微软雅黑" w:eastAsia="微软雅黑" w:cs="微软雅黑"/>
          <w:sz w:val="22"/>
          <w:szCs w:val="22"/>
          <w:lang w:val="en-US" w:eastAsia="zh-CN" w:bidi="ar-SA"/>
        </w:rPr>
        <w:t>，点击</w:t>
      </w:r>
      <w:r>
        <w:rPr>
          <w:rFonts w:ascii="微软雅黑" w:hAnsi="微软雅黑" w:eastAsia="微软雅黑" w:cs="微软雅黑"/>
          <w:sz w:val="22"/>
          <w:szCs w:val="22"/>
          <w:lang w:val="en-US" w:eastAsia="zh-CN" w:bidi="ar-SA"/>
        </w:rPr>
        <w:t>相应按键可修改清单或</w:t>
      </w:r>
      <w:r>
        <w:rPr>
          <w:rFonts w:hint="eastAsia" w:ascii="微软雅黑" w:hAnsi="微软雅黑" w:eastAsia="微软雅黑" w:cs="微软雅黑"/>
          <w:sz w:val="22"/>
          <w:szCs w:val="22"/>
          <w:lang w:val="en-US" w:eastAsia="zh-CN" w:bidi="ar-SA"/>
        </w:rPr>
        <w:t>预览</w:t>
      </w:r>
      <w:r>
        <w:rPr>
          <w:rFonts w:ascii="微软雅黑" w:hAnsi="微软雅黑" w:eastAsia="微软雅黑" w:cs="微软雅黑"/>
          <w:sz w:val="22"/>
          <w:szCs w:val="22"/>
          <w:lang w:val="en-US" w:eastAsia="zh-CN" w:bidi="ar-SA"/>
        </w:rPr>
        <w:t>该张发票。</w:t>
      </w:r>
    </w:p>
    <w:p>
      <w:pPr>
        <w:pStyle w:val="11"/>
        <w:ind w:firstLine="440" w:firstLineChars="200"/>
        <w:jc w:val="left"/>
        <w:rPr>
          <w:rFonts w:ascii="微软雅黑" w:hAnsi="微软雅黑" w:eastAsia="微软雅黑" w:cs="微软雅黑"/>
          <w:sz w:val="22"/>
          <w:szCs w:val="22"/>
          <w:lang w:val="en-US" w:eastAsia="zh-CN" w:bidi="ar-SA"/>
        </w:rPr>
      </w:pPr>
      <w:r>
        <w:rPr>
          <w:rFonts w:hint="eastAsia" w:ascii="微软雅黑" w:hAnsi="微软雅黑" w:eastAsia="微软雅黑" w:cs="微软雅黑"/>
          <w:sz w:val="22"/>
          <w:szCs w:val="22"/>
          <w:lang w:val="en-US" w:eastAsia="zh-CN" w:bidi="ar-SA"/>
        </w:rPr>
        <w:t>点击某</w:t>
      </w:r>
      <w:r>
        <w:rPr>
          <w:rFonts w:ascii="微软雅黑" w:hAnsi="微软雅黑" w:eastAsia="微软雅黑" w:cs="微软雅黑"/>
          <w:sz w:val="22"/>
          <w:szCs w:val="22"/>
          <w:lang w:val="en-US" w:eastAsia="zh-CN" w:bidi="ar-SA"/>
        </w:rPr>
        <w:t>条待开发票的立即开票，</w:t>
      </w:r>
      <w:r>
        <w:rPr>
          <w:rFonts w:hint="eastAsia" w:ascii="微软雅黑" w:hAnsi="微软雅黑" w:eastAsia="微软雅黑" w:cs="微软雅黑"/>
          <w:sz w:val="22"/>
          <w:szCs w:val="22"/>
          <w:lang w:val="en-US" w:eastAsia="zh-CN" w:bidi="ar-SA"/>
        </w:rPr>
        <w:t>即</w:t>
      </w:r>
      <w:r>
        <w:rPr>
          <w:rFonts w:ascii="微软雅黑" w:hAnsi="微软雅黑" w:eastAsia="微软雅黑" w:cs="微软雅黑"/>
          <w:sz w:val="22"/>
          <w:szCs w:val="22"/>
          <w:lang w:val="en-US" w:eastAsia="zh-CN" w:bidi="ar-SA"/>
        </w:rPr>
        <w:t>将该条</w:t>
      </w:r>
      <w:r>
        <w:rPr>
          <w:rFonts w:hint="eastAsia" w:ascii="微软雅黑" w:hAnsi="微软雅黑" w:eastAsia="微软雅黑" w:cs="微软雅黑"/>
          <w:sz w:val="22"/>
          <w:szCs w:val="22"/>
          <w:lang w:val="en-US" w:eastAsia="zh-CN" w:bidi="ar-SA"/>
        </w:rPr>
        <w:t>待开</w:t>
      </w:r>
      <w:r>
        <w:rPr>
          <w:rFonts w:ascii="微软雅黑" w:hAnsi="微软雅黑" w:eastAsia="微软雅黑" w:cs="微软雅黑"/>
          <w:sz w:val="22"/>
          <w:szCs w:val="22"/>
          <w:lang w:val="en-US" w:eastAsia="zh-CN" w:bidi="ar-SA"/>
        </w:rPr>
        <w:t>发票的开</w:t>
      </w:r>
      <w:r>
        <w:rPr>
          <w:rFonts w:hint="eastAsia" w:ascii="微软雅黑" w:hAnsi="微软雅黑" w:eastAsia="微软雅黑" w:cs="微软雅黑"/>
          <w:sz w:val="22"/>
          <w:szCs w:val="22"/>
          <w:lang w:val="en-US" w:eastAsia="zh-CN" w:bidi="ar-SA"/>
        </w:rPr>
        <w:t>票</w:t>
      </w:r>
      <w:r>
        <w:rPr>
          <w:rFonts w:ascii="微软雅黑" w:hAnsi="微软雅黑" w:eastAsia="微软雅黑" w:cs="微软雅黑"/>
          <w:sz w:val="22"/>
          <w:szCs w:val="22"/>
          <w:lang w:val="en-US" w:eastAsia="zh-CN" w:bidi="ar-SA"/>
        </w:rPr>
        <w:t>资料填入开票软件相应</w:t>
      </w:r>
      <w:r>
        <w:rPr>
          <w:rFonts w:hint="eastAsia" w:ascii="微软雅黑" w:hAnsi="微软雅黑" w:eastAsia="微软雅黑" w:cs="微软雅黑"/>
          <w:sz w:val="22"/>
          <w:szCs w:val="22"/>
          <w:lang w:val="en-US" w:eastAsia="zh-CN" w:bidi="ar-SA"/>
        </w:rPr>
        <w:t>信息</w:t>
      </w:r>
      <w:r>
        <w:rPr>
          <w:rFonts w:ascii="微软雅黑" w:hAnsi="微软雅黑" w:eastAsia="微软雅黑" w:cs="微软雅黑"/>
          <w:sz w:val="22"/>
          <w:szCs w:val="22"/>
          <w:lang w:val="en-US" w:eastAsia="zh-CN" w:bidi="ar-SA"/>
        </w:rPr>
        <w:t>位置处，</w:t>
      </w:r>
      <w:r>
        <w:rPr>
          <w:rFonts w:hint="eastAsia" w:ascii="微软雅黑" w:hAnsi="微软雅黑" w:eastAsia="微软雅黑" w:cs="微软雅黑"/>
          <w:sz w:val="22"/>
          <w:szCs w:val="22"/>
          <w:lang w:val="en-US" w:eastAsia="zh-CN" w:bidi="ar-SA"/>
        </w:rPr>
        <w:t>同时</w:t>
      </w:r>
      <w:r>
        <w:rPr>
          <w:rFonts w:ascii="微软雅黑" w:hAnsi="微软雅黑" w:eastAsia="微软雅黑" w:cs="微软雅黑"/>
          <w:sz w:val="22"/>
          <w:szCs w:val="22"/>
          <w:lang w:val="en-US" w:eastAsia="zh-CN" w:bidi="ar-SA"/>
        </w:rPr>
        <w:t>该条</w:t>
      </w:r>
      <w:r>
        <w:rPr>
          <w:rFonts w:hint="eastAsia" w:ascii="微软雅黑" w:hAnsi="微软雅黑" w:eastAsia="微软雅黑" w:cs="微软雅黑"/>
          <w:sz w:val="22"/>
          <w:szCs w:val="22"/>
          <w:lang w:val="en-US" w:eastAsia="zh-CN" w:bidi="ar-SA"/>
        </w:rPr>
        <w:t>待开</w:t>
      </w:r>
      <w:r>
        <w:rPr>
          <w:rFonts w:ascii="微软雅黑" w:hAnsi="微软雅黑" w:eastAsia="微软雅黑" w:cs="微软雅黑"/>
          <w:sz w:val="22"/>
          <w:szCs w:val="22"/>
          <w:lang w:val="en-US" w:eastAsia="zh-CN" w:bidi="ar-SA"/>
        </w:rPr>
        <w:t>发票</w:t>
      </w:r>
      <w:r>
        <w:rPr>
          <w:rFonts w:hint="eastAsia" w:ascii="微软雅黑" w:hAnsi="微软雅黑" w:eastAsia="微软雅黑" w:cs="微软雅黑"/>
          <w:sz w:val="22"/>
          <w:szCs w:val="22"/>
          <w:lang w:val="en-US" w:eastAsia="zh-CN" w:bidi="ar-SA"/>
        </w:rPr>
        <w:t>信息</w:t>
      </w:r>
      <w:r>
        <w:rPr>
          <w:rFonts w:ascii="微软雅黑" w:hAnsi="微软雅黑" w:eastAsia="微软雅黑" w:cs="微软雅黑"/>
          <w:sz w:val="22"/>
          <w:szCs w:val="22"/>
          <w:lang w:val="en-US" w:eastAsia="zh-CN" w:bidi="ar-SA"/>
        </w:rPr>
        <w:t>从待开发票列表转入开具中发票列表。</w:t>
      </w:r>
      <w:r>
        <w:rPr>
          <w:rFonts w:hint="eastAsia" w:ascii="微软雅黑" w:hAnsi="微软雅黑" w:eastAsia="微软雅黑" w:cs="微软雅黑"/>
          <w:sz w:val="22"/>
          <w:szCs w:val="22"/>
          <w:lang w:val="en-US" w:eastAsia="zh-CN" w:bidi="ar-SA"/>
        </w:rPr>
        <w:t>当单张发票开票项目行数不</w:t>
      </w:r>
      <w:r>
        <w:rPr>
          <w:rFonts w:ascii="微软雅黑" w:hAnsi="微软雅黑" w:eastAsia="微软雅黑" w:cs="微软雅黑"/>
          <w:sz w:val="22"/>
          <w:szCs w:val="22"/>
          <w:lang w:val="en-US" w:eastAsia="zh-CN" w:bidi="ar-SA"/>
        </w:rPr>
        <w:t>大于</w:t>
      </w:r>
      <w:r>
        <w:rPr>
          <w:rFonts w:hint="eastAsia" w:ascii="微软雅黑" w:hAnsi="微软雅黑" w:eastAsia="微软雅黑" w:cs="微软雅黑"/>
          <w:sz w:val="22"/>
          <w:szCs w:val="22"/>
          <w:lang w:val="en-US" w:eastAsia="zh-CN" w:bidi="ar-SA"/>
        </w:rPr>
        <w:t>8行时</w:t>
      </w:r>
      <w:r>
        <w:rPr>
          <w:rFonts w:ascii="微软雅黑" w:hAnsi="微软雅黑" w:eastAsia="微软雅黑" w:cs="微软雅黑"/>
          <w:sz w:val="22"/>
          <w:szCs w:val="22"/>
          <w:lang w:val="en-US" w:eastAsia="zh-CN" w:bidi="ar-SA"/>
        </w:rPr>
        <w:t>，</w:t>
      </w:r>
      <w:r>
        <w:rPr>
          <w:rFonts w:hint="eastAsia" w:ascii="微软雅黑" w:hAnsi="微软雅黑" w:eastAsia="微软雅黑" w:cs="微软雅黑"/>
          <w:sz w:val="22"/>
          <w:szCs w:val="22"/>
          <w:lang w:val="en-US" w:eastAsia="zh-CN" w:bidi="ar-SA"/>
        </w:rPr>
        <w:t>会直接将开票项目</w:t>
      </w:r>
      <w:r>
        <w:rPr>
          <w:rFonts w:ascii="微软雅黑" w:hAnsi="微软雅黑" w:eastAsia="微软雅黑" w:cs="微软雅黑"/>
          <w:sz w:val="22"/>
          <w:szCs w:val="22"/>
          <w:lang w:val="en-US" w:eastAsia="zh-CN" w:bidi="ar-SA"/>
        </w:rPr>
        <w:t>打印在</w:t>
      </w:r>
      <w:r>
        <w:rPr>
          <w:rFonts w:hint="eastAsia" w:ascii="微软雅黑" w:hAnsi="微软雅黑" w:eastAsia="微软雅黑" w:cs="微软雅黑"/>
          <w:sz w:val="22"/>
          <w:szCs w:val="22"/>
          <w:lang w:val="en-US" w:eastAsia="zh-CN" w:bidi="ar-SA"/>
        </w:rPr>
        <w:t>票面</w:t>
      </w:r>
      <w:r>
        <w:rPr>
          <w:rFonts w:ascii="微软雅黑" w:hAnsi="微软雅黑" w:eastAsia="微软雅黑" w:cs="微软雅黑"/>
          <w:sz w:val="22"/>
          <w:szCs w:val="22"/>
          <w:lang w:val="en-US" w:eastAsia="zh-CN" w:bidi="ar-SA"/>
        </w:rPr>
        <w:t>上；</w:t>
      </w:r>
      <w:r>
        <w:rPr>
          <w:rFonts w:hint="eastAsia" w:ascii="微软雅黑" w:hAnsi="微软雅黑" w:eastAsia="微软雅黑" w:cs="微软雅黑"/>
          <w:sz w:val="22"/>
          <w:szCs w:val="22"/>
          <w:lang w:val="en-US" w:eastAsia="zh-CN" w:bidi="ar-SA"/>
        </w:rPr>
        <w:t>当开票项目行数</w:t>
      </w:r>
      <w:r>
        <w:rPr>
          <w:rFonts w:ascii="微软雅黑" w:hAnsi="微软雅黑" w:eastAsia="微软雅黑" w:cs="微软雅黑"/>
          <w:sz w:val="22"/>
          <w:szCs w:val="22"/>
          <w:lang w:val="en-US" w:eastAsia="zh-CN" w:bidi="ar-SA"/>
        </w:rPr>
        <w:t>大于</w:t>
      </w:r>
      <w:r>
        <w:rPr>
          <w:rFonts w:hint="eastAsia" w:ascii="微软雅黑" w:hAnsi="微软雅黑" w:eastAsia="微软雅黑" w:cs="微软雅黑"/>
          <w:sz w:val="22"/>
          <w:szCs w:val="22"/>
          <w:lang w:val="en-US" w:eastAsia="zh-CN" w:bidi="ar-SA"/>
        </w:rPr>
        <w:t>8行时</w:t>
      </w:r>
      <w:r>
        <w:rPr>
          <w:rFonts w:ascii="微软雅黑" w:hAnsi="微软雅黑" w:eastAsia="微软雅黑" w:cs="微软雅黑"/>
          <w:sz w:val="22"/>
          <w:szCs w:val="22"/>
          <w:lang w:val="en-US" w:eastAsia="zh-CN" w:bidi="ar-SA"/>
        </w:rPr>
        <w:t>，</w:t>
      </w:r>
      <w:r>
        <w:rPr>
          <w:rFonts w:hint="eastAsia" w:ascii="微软雅黑" w:hAnsi="微软雅黑" w:eastAsia="微软雅黑" w:cs="微软雅黑"/>
          <w:sz w:val="22"/>
          <w:szCs w:val="22"/>
          <w:lang w:val="en-US" w:eastAsia="zh-CN" w:bidi="ar-SA"/>
        </w:rPr>
        <w:t>会</w:t>
      </w:r>
      <w:r>
        <w:rPr>
          <w:rFonts w:ascii="微软雅黑" w:hAnsi="微软雅黑" w:eastAsia="微软雅黑" w:cs="微软雅黑"/>
          <w:sz w:val="22"/>
          <w:szCs w:val="22"/>
          <w:lang w:val="en-US" w:eastAsia="zh-CN" w:bidi="ar-SA"/>
        </w:rPr>
        <w:t>将开票项目打印到</w:t>
      </w:r>
      <w:r>
        <w:rPr>
          <w:rFonts w:hint="eastAsia" w:ascii="微软雅黑" w:hAnsi="微软雅黑" w:eastAsia="微软雅黑" w:cs="微软雅黑"/>
          <w:sz w:val="22"/>
          <w:szCs w:val="22"/>
          <w:lang w:val="en-US" w:eastAsia="zh-CN" w:bidi="ar-SA"/>
        </w:rPr>
        <w:t>销货</w:t>
      </w:r>
      <w:r>
        <w:rPr>
          <w:rFonts w:ascii="微软雅黑" w:hAnsi="微软雅黑" w:eastAsia="微软雅黑" w:cs="微软雅黑"/>
          <w:sz w:val="22"/>
          <w:szCs w:val="22"/>
          <w:lang w:val="en-US" w:eastAsia="zh-CN" w:bidi="ar-SA"/>
        </w:rPr>
        <w:t>清单上</w:t>
      </w:r>
      <w:r>
        <w:rPr>
          <w:rFonts w:hint="eastAsia" w:ascii="微软雅黑" w:hAnsi="微软雅黑" w:eastAsia="微软雅黑" w:cs="微软雅黑"/>
          <w:sz w:val="22"/>
          <w:szCs w:val="22"/>
          <w:lang w:val="en-US" w:eastAsia="zh-CN" w:bidi="ar-SA"/>
        </w:rPr>
        <w:t>。</w:t>
      </w:r>
    </w:p>
    <w:p>
      <w:pPr>
        <w:ind w:firstLine="480" w:firstLineChars="200"/>
        <w:rPr>
          <w:rFonts w:hint="eastAsia" w:ascii="楷体" w:hAnsi="楷体" w:eastAsia="楷体" w:cs="微软雅黑"/>
          <w:sz w:val="24"/>
          <w:szCs w:val="24"/>
        </w:rPr>
      </w:pPr>
    </w:p>
    <w:p>
      <w:pPr>
        <w:pStyle w:val="11"/>
        <w:jc w:val="center"/>
        <w:rPr>
          <w:rFonts w:ascii="微软雅黑" w:hAnsi="微软雅黑" w:eastAsia="微软雅黑" w:cs="微软雅黑"/>
          <w:sz w:val="22"/>
          <w:szCs w:val="22"/>
          <w:lang w:val="en-US" w:eastAsia="zh-CN" w:bidi="ar-SA"/>
        </w:rPr>
      </w:pPr>
      <w:r>
        <w:rPr>
          <w:rFonts w:ascii="楷体" w:hAnsi="楷体" w:eastAsia="楷体" w:cs="微软雅黑"/>
          <w:sz w:val="24"/>
          <w:szCs w:val="24"/>
        </w:rPr>
        <w:drawing>
          <wp:inline distT="0" distB="0" distL="0" distR="0">
            <wp:extent cx="5274310" cy="3515995"/>
            <wp:effectExtent l="0" t="0" r="2540" b="8255"/>
            <wp:docPr id="80" name="图片 80" descr="D:\睿邻下载\downloads\201711\11-16 开票小助手视觉稿\清单开票\1清单开票 非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D:\睿邻下载\downloads\201711\11-16 开票小助手视觉稿\清单开票\1清单开票 非空.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74310" cy="3516207"/>
                    </a:xfrm>
                    <a:prstGeom prst="rect">
                      <a:avLst/>
                    </a:prstGeom>
                    <a:noFill/>
                    <a:ln>
                      <a:noFill/>
                    </a:ln>
                  </pic:spPr>
                </pic:pic>
              </a:graphicData>
            </a:graphic>
          </wp:inline>
        </w:drawing>
      </w:r>
      <w:r>
        <w:rPr>
          <w:rFonts w:hint="eastAsia" w:ascii="微软雅黑" w:hAnsi="微软雅黑" w:eastAsia="微软雅黑" w:cs="微软雅黑"/>
          <w:sz w:val="20"/>
          <w:szCs w:val="20"/>
          <w:lang w:val="en-US" w:eastAsia="zh-CN" w:bidi="ar-SA"/>
        </w:rPr>
        <w:t>图17清单开票-待开发票</w:t>
      </w:r>
    </w:p>
    <w:p>
      <w:pPr>
        <w:ind w:left="0" w:leftChars="0" w:firstLine="0" w:firstLineChars="0"/>
        <w:rPr>
          <w:rFonts w:eastAsia="黑体" w:asciiTheme="majorHAnsi" w:hAnsiTheme="majorHAnsi" w:cstheme="majorBidi"/>
          <w:sz w:val="20"/>
          <w:szCs w:val="20"/>
        </w:rPr>
      </w:pPr>
    </w:p>
    <w:p>
      <w:pPr>
        <w:widowControl/>
        <w:jc w:val="left"/>
        <w:rPr>
          <w:rFonts w:ascii="楷体" w:hAnsi="楷体" w:eastAsia="楷体" w:cs="微软雅黑"/>
          <w:sz w:val="24"/>
          <w:szCs w:val="24"/>
        </w:rPr>
      </w:pPr>
      <w:r>
        <w:rPr>
          <w:rFonts w:ascii="楷体" w:hAnsi="楷体" w:eastAsia="楷体" w:cs="微软雅黑"/>
          <w:sz w:val="24"/>
          <w:szCs w:val="24"/>
        </w:rPr>
        <w:drawing>
          <wp:inline distT="0" distB="0" distL="0" distR="0">
            <wp:extent cx="5274310" cy="3515995"/>
            <wp:effectExtent l="0" t="0" r="2540" b="8255"/>
            <wp:docPr id="81" name="图片 81" descr="D:\睿邻下载\downloads\201711\11-16 开票小助手视觉稿\清单开票\开具中的发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D:\睿邻下载\downloads\201711\11-16 开票小助手视觉稿\清单开票\开具中的发票.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74310" cy="3516207"/>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jc w:val="center"/>
        <w:textAlignment w:val="auto"/>
        <w:rPr>
          <w:sz w:val="20"/>
          <w:szCs w:val="20"/>
        </w:rPr>
      </w:pPr>
      <w:r>
        <w:rPr>
          <w:rFonts w:hint="eastAsia"/>
          <w:sz w:val="20"/>
          <w:szCs w:val="20"/>
        </w:rPr>
        <w:t>图</w:t>
      </w:r>
      <w:r>
        <w:rPr>
          <w:rFonts w:hint="eastAsia"/>
          <w:sz w:val="20"/>
          <w:szCs w:val="20"/>
          <w:lang w:val="en-US" w:eastAsia="zh-CN"/>
        </w:rPr>
        <w:t>18</w:t>
      </w:r>
      <w:r>
        <w:rPr>
          <w:rFonts w:hint="eastAsia"/>
          <w:sz w:val="20"/>
          <w:szCs w:val="20"/>
        </w:rPr>
        <w:t>清单开票-开具中发票</w:t>
      </w:r>
    </w:p>
    <w:p>
      <w:pPr>
        <w:widowControl/>
        <w:jc w:val="left"/>
        <w:rPr>
          <w:rFonts w:ascii="楷体" w:hAnsi="楷体" w:eastAsia="楷体" w:cs="微软雅黑"/>
          <w:sz w:val="24"/>
          <w:szCs w:val="24"/>
        </w:rPr>
      </w:pPr>
    </w:p>
    <w:p>
      <w:pPr>
        <w:jc w:val="center"/>
        <w:rPr>
          <w:rFonts w:eastAsia="黑体" w:asciiTheme="majorHAnsi" w:hAnsiTheme="majorHAnsi" w:cstheme="majorBidi"/>
          <w:sz w:val="20"/>
          <w:szCs w:val="20"/>
        </w:rPr>
      </w:pPr>
      <w:r>
        <w:rPr>
          <w:rFonts w:ascii="楷体" w:hAnsi="楷体" w:eastAsia="楷体" w:cs="微软雅黑"/>
          <w:sz w:val="24"/>
          <w:szCs w:val="24"/>
        </w:rPr>
        <w:br w:type="page"/>
      </w:r>
    </w:p>
    <w:p>
      <w:pPr>
        <w:pStyle w:val="11"/>
        <w:ind w:firstLine="440" w:firstLineChars="200"/>
        <w:jc w:val="left"/>
        <w:rPr>
          <w:rFonts w:ascii="微软雅黑" w:hAnsi="微软雅黑" w:eastAsia="微软雅黑" w:cs="微软雅黑"/>
          <w:sz w:val="22"/>
          <w:szCs w:val="22"/>
          <w:lang w:val="en-US" w:eastAsia="zh-CN" w:bidi="ar-SA"/>
        </w:rPr>
      </w:pPr>
      <w:r>
        <w:rPr>
          <w:rFonts w:hint="eastAsia" w:ascii="微软雅黑" w:hAnsi="微软雅黑" w:eastAsia="微软雅黑" w:cs="微软雅黑"/>
          <w:sz w:val="22"/>
          <w:szCs w:val="22"/>
          <w:lang w:val="en-US" w:eastAsia="zh-CN" w:bidi="ar-SA"/>
        </w:rPr>
        <w:t>开具</w:t>
      </w:r>
      <w:r>
        <w:rPr>
          <w:rFonts w:ascii="微软雅黑" w:hAnsi="微软雅黑" w:eastAsia="微软雅黑" w:cs="微软雅黑"/>
          <w:sz w:val="22"/>
          <w:szCs w:val="22"/>
          <w:lang w:val="en-US" w:eastAsia="zh-CN" w:bidi="ar-SA"/>
        </w:rPr>
        <w:t>中的发票</w:t>
      </w:r>
      <w:r>
        <w:rPr>
          <w:rFonts w:hint="eastAsia" w:ascii="微软雅黑" w:hAnsi="微软雅黑" w:eastAsia="微软雅黑" w:cs="微软雅黑"/>
          <w:sz w:val="22"/>
          <w:szCs w:val="22"/>
          <w:lang w:val="en-US" w:eastAsia="zh-CN" w:bidi="ar-SA"/>
        </w:rPr>
        <w:t>若未</w:t>
      </w:r>
      <w:r>
        <w:rPr>
          <w:rFonts w:ascii="微软雅黑" w:hAnsi="微软雅黑" w:eastAsia="微软雅黑" w:cs="微软雅黑"/>
          <w:sz w:val="22"/>
          <w:szCs w:val="22"/>
          <w:lang w:val="en-US" w:eastAsia="zh-CN" w:bidi="ar-SA"/>
        </w:rPr>
        <w:t>开</w:t>
      </w:r>
      <w:r>
        <w:rPr>
          <w:rFonts w:hint="eastAsia" w:ascii="微软雅黑" w:hAnsi="微软雅黑" w:eastAsia="微软雅黑" w:cs="微软雅黑"/>
          <w:sz w:val="22"/>
          <w:szCs w:val="22"/>
          <w:lang w:val="en-US" w:eastAsia="zh-CN" w:bidi="ar-SA"/>
        </w:rPr>
        <w:t>具</w:t>
      </w:r>
      <w:r>
        <w:rPr>
          <w:rFonts w:ascii="微软雅黑" w:hAnsi="微软雅黑" w:eastAsia="微软雅黑" w:cs="微软雅黑"/>
          <w:sz w:val="22"/>
          <w:szCs w:val="22"/>
          <w:lang w:val="en-US" w:eastAsia="zh-CN" w:bidi="ar-SA"/>
        </w:rPr>
        <w:t>成功</w:t>
      </w:r>
      <w:r>
        <w:rPr>
          <w:rFonts w:hint="eastAsia" w:ascii="微软雅黑" w:hAnsi="微软雅黑" w:eastAsia="微软雅黑" w:cs="微软雅黑"/>
          <w:sz w:val="22"/>
          <w:szCs w:val="22"/>
          <w:lang w:val="en-US" w:eastAsia="zh-CN" w:bidi="ar-SA"/>
        </w:rPr>
        <w:t>，</w:t>
      </w:r>
      <w:r>
        <w:rPr>
          <w:rFonts w:ascii="微软雅黑" w:hAnsi="微软雅黑" w:eastAsia="微软雅黑" w:cs="微软雅黑"/>
          <w:sz w:val="22"/>
          <w:szCs w:val="22"/>
          <w:lang w:val="en-US" w:eastAsia="zh-CN" w:bidi="ar-SA"/>
        </w:rPr>
        <w:t>则留在开具中</w:t>
      </w:r>
      <w:r>
        <w:rPr>
          <w:rFonts w:hint="eastAsia" w:ascii="微软雅黑" w:hAnsi="微软雅黑" w:eastAsia="微软雅黑" w:cs="微软雅黑"/>
          <w:sz w:val="22"/>
          <w:szCs w:val="22"/>
          <w:lang w:val="en-US" w:eastAsia="zh-CN" w:bidi="ar-SA"/>
        </w:rPr>
        <w:t>发票</w:t>
      </w:r>
      <w:r>
        <w:rPr>
          <w:rFonts w:ascii="微软雅黑" w:hAnsi="微软雅黑" w:eastAsia="微软雅黑" w:cs="微软雅黑"/>
          <w:sz w:val="22"/>
          <w:szCs w:val="22"/>
          <w:lang w:val="en-US" w:eastAsia="zh-CN" w:bidi="ar-SA"/>
        </w:rPr>
        <w:t>列表</w:t>
      </w:r>
      <w:r>
        <w:rPr>
          <w:rFonts w:hint="eastAsia" w:ascii="微软雅黑" w:hAnsi="微软雅黑" w:eastAsia="微软雅黑" w:cs="微软雅黑"/>
          <w:sz w:val="22"/>
          <w:szCs w:val="22"/>
          <w:lang w:val="en-US" w:eastAsia="zh-CN" w:bidi="ar-SA"/>
        </w:rPr>
        <w:t>中</w:t>
      </w:r>
      <w:r>
        <w:rPr>
          <w:rFonts w:ascii="微软雅黑" w:hAnsi="微软雅黑" w:eastAsia="微软雅黑" w:cs="微软雅黑"/>
          <w:sz w:val="22"/>
          <w:szCs w:val="22"/>
          <w:lang w:val="en-US" w:eastAsia="zh-CN" w:bidi="ar-SA"/>
        </w:rPr>
        <w:t>，可</w:t>
      </w:r>
      <w:r>
        <w:rPr>
          <w:rFonts w:hint="eastAsia" w:ascii="微软雅黑" w:hAnsi="微软雅黑" w:eastAsia="微软雅黑" w:cs="微软雅黑"/>
          <w:sz w:val="22"/>
          <w:szCs w:val="22"/>
          <w:lang w:val="en-US" w:eastAsia="zh-CN" w:bidi="ar-SA"/>
        </w:rPr>
        <w:t>点击</w:t>
      </w:r>
      <w:r>
        <w:rPr>
          <w:rFonts w:ascii="微软雅黑" w:hAnsi="微软雅黑" w:eastAsia="微软雅黑" w:cs="微软雅黑"/>
          <w:sz w:val="22"/>
          <w:szCs w:val="22"/>
          <w:lang w:val="en-US" w:eastAsia="zh-CN" w:bidi="ar-SA"/>
        </w:rPr>
        <w:t>重新开</w:t>
      </w:r>
      <w:r>
        <w:rPr>
          <w:rFonts w:hint="eastAsia" w:ascii="微软雅黑" w:hAnsi="微软雅黑" w:eastAsia="微软雅黑" w:cs="微软雅黑"/>
          <w:sz w:val="22"/>
          <w:szCs w:val="22"/>
          <w:lang w:val="en-US" w:eastAsia="zh-CN" w:bidi="ar-SA"/>
        </w:rPr>
        <w:t>票</w:t>
      </w:r>
      <w:r>
        <w:rPr>
          <w:rFonts w:ascii="微软雅黑" w:hAnsi="微软雅黑" w:eastAsia="微软雅黑" w:cs="微软雅黑"/>
          <w:sz w:val="22"/>
          <w:szCs w:val="22"/>
          <w:lang w:val="en-US" w:eastAsia="zh-CN" w:bidi="ar-SA"/>
        </w:rPr>
        <w:t>重新开具该张发票或</w:t>
      </w:r>
      <w:r>
        <w:rPr>
          <w:rFonts w:hint="eastAsia" w:ascii="微软雅黑" w:hAnsi="微软雅黑" w:eastAsia="微软雅黑" w:cs="微软雅黑"/>
          <w:sz w:val="22"/>
          <w:szCs w:val="22"/>
          <w:lang w:val="en-US" w:eastAsia="zh-CN" w:bidi="ar-SA"/>
        </w:rPr>
        <w:t>点击</w:t>
      </w:r>
      <w:r>
        <w:rPr>
          <w:rFonts w:ascii="微软雅黑" w:hAnsi="微软雅黑" w:eastAsia="微软雅黑" w:cs="微软雅黑"/>
          <w:sz w:val="22"/>
          <w:szCs w:val="22"/>
          <w:lang w:val="en-US" w:eastAsia="zh-CN" w:bidi="ar-SA"/>
        </w:rPr>
        <w:t>预览发票</w:t>
      </w:r>
      <w:r>
        <w:rPr>
          <w:rFonts w:hint="eastAsia" w:ascii="微软雅黑" w:hAnsi="微软雅黑" w:eastAsia="微软雅黑" w:cs="微软雅黑"/>
          <w:sz w:val="22"/>
          <w:szCs w:val="22"/>
          <w:lang w:val="en-US" w:eastAsia="zh-CN" w:bidi="ar-SA"/>
        </w:rPr>
        <w:t>预览</w:t>
      </w:r>
      <w:r>
        <w:rPr>
          <w:rFonts w:ascii="微软雅黑" w:hAnsi="微软雅黑" w:eastAsia="微软雅黑" w:cs="微软雅黑"/>
          <w:sz w:val="22"/>
          <w:szCs w:val="22"/>
          <w:lang w:val="en-US" w:eastAsia="zh-CN" w:bidi="ar-SA"/>
        </w:rPr>
        <w:t>该张发票；开具中的发票开具成功后，该条发票信息即从开具中发票列表</w:t>
      </w:r>
      <w:r>
        <w:rPr>
          <w:rFonts w:hint="eastAsia" w:ascii="微软雅黑" w:hAnsi="微软雅黑" w:eastAsia="微软雅黑" w:cs="微软雅黑"/>
          <w:sz w:val="22"/>
          <w:szCs w:val="22"/>
          <w:lang w:val="en-US" w:eastAsia="zh-CN" w:bidi="ar-SA"/>
        </w:rPr>
        <w:t>转入已开</w:t>
      </w:r>
      <w:r>
        <w:rPr>
          <w:rFonts w:ascii="微软雅黑" w:hAnsi="微软雅黑" w:eastAsia="微软雅黑" w:cs="微软雅黑"/>
          <w:sz w:val="22"/>
          <w:szCs w:val="22"/>
          <w:lang w:val="en-US" w:eastAsia="zh-CN" w:bidi="ar-SA"/>
        </w:rPr>
        <w:t>发票列表</w:t>
      </w:r>
      <w:r>
        <w:rPr>
          <w:rFonts w:hint="eastAsia" w:ascii="微软雅黑" w:hAnsi="微软雅黑" w:eastAsia="微软雅黑" w:cs="微软雅黑"/>
          <w:sz w:val="22"/>
          <w:szCs w:val="22"/>
          <w:lang w:val="en-US" w:eastAsia="zh-CN" w:bidi="ar-SA"/>
        </w:rPr>
        <w:t>中</w:t>
      </w:r>
      <w:r>
        <w:rPr>
          <w:rFonts w:ascii="微软雅黑" w:hAnsi="微软雅黑" w:eastAsia="微软雅黑" w:cs="微软雅黑"/>
          <w:sz w:val="22"/>
          <w:szCs w:val="22"/>
          <w:lang w:val="en-US" w:eastAsia="zh-CN" w:bidi="ar-SA"/>
        </w:rPr>
        <w:t>。</w:t>
      </w:r>
      <w:r>
        <w:rPr>
          <w:rFonts w:hint="eastAsia" w:ascii="微软雅黑" w:hAnsi="微软雅黑" w:eastAsia="微软雅黑" w:cs="微软雅黑"/>
          <w:sz w:val="22"/>
          <w:szCs w:val="22"/>
          <w:lang w:val="en-US" w:eastAsia="zh-CN" w:bidi="ar-SA"/>
        </w:rPr>
        <w:t>在</w:t>
      </w:r>
      <w:r>
        <w:rPr>
          <w:rFonts w:ascii="微软雅黑" w:hAnsi="微软雅黑" w:eastAsia="微软雅黑" w:cs="微软雅黑"/>
          <w:sz w:val="22"/>
          <w:szCs w:val="22"/>
          <w:lang w:val="en-US" w:eastAsia="zh-CN" w:bidi="ar-SA"/>
        </w:rPr>
        <w:t>已</w:t>
      </w:r>
      <w:r>
        <w:rPr>
          <w:rFonts w:hint="eastAsia" w:ascii="微软雅黑" w:hAnsi="微软雅黑" w:eastAsia="微软雅黑" w:cs="微软雅黑"/>
          <w:sz w:val="22"/>
          <w:szCs w:val="22"/>
          <w:lang w:val="en-US" w:eastAsia="zh-CN" w:bidi="ar-SA"/>
        </w:rPr>
        <w:t>开</w:t>
      </w:r>
      <w:r>
        <w:rPr>
          <w:rFonts w:ascii="微软雅黑" w:hAnsi="微软雅黑" w:eastAsia="微软雅黑" w:cs="微软雅黑"/>
          <w:sz w:val="22"/>
          <w:szCs w:val="22"/>
          <w:lang w:val="en-US" w:eastAsia="zh-CN" w:bidi="ar-SA"/>
        </w:rPr>
        <w:t>发票</w:t>
      </w:r>
      <w:r>
        <w:rPr>
          <w:rFonts w:hint="eastAsia" w:ascii="微软雅黑" w:hAnsi="微软雅黑" w:eastAsia="微软雅黑" w:cs="微软雅黑"/>
          <w:sz w:val="22"/>
          <w:szCs w:val="22"/>
          <w:lang w:val="en-US" w:eastAsia="zh-CN" w:bidi="ar-SA"/>
        </w:rPr>
        <w:t>页签中</w:t>
      </w:r>
      <w:r>
        <w:rPr>
          <w:rFonts w:ascii="微软雅黑" w:hAnsi="微软雅黑" w:eastAsia="微软雅黑" w:cs="微软雅黑"/>
          <w:sz w:val="22"/>
          <w:szCs w:val="22"/>
          <w:lang w:val="en-US" w:eastAsia="zh-CN" w:bidi="ar-SA"/>
        </w:rPr>
        <w:t>可根据开票日期以及关键字</w:t>
      </w:r>
      <w:r>
        <w:rPr>
          <w:rFonts w:hint="eastAsia" w:ascii="微软雅黑" w:hAnsi="微软雅黑" w:eastAsia="微软雅黑" w:cs="微软雅黑"/>
          <w:sz w:val="22"/>
          <w:szCs w:val="22"/>
          <w:lang w:val="en-US" w:eastAsia="zh-CN" w:bidi="ar-SA"/>
        </w:rPr>
        <w:t>对</w:t>
      </w:r>
      <w:r>
        <w:rPr>
          <w:rFonts w:ascii="微软雅黑" w:hAnsi="微软雅黑" w:eastAsia="微软雅黑" w:cs="微软雅黑"/>
          <w:sz w:val="22"/>
          <w:szCs w:val="22"/>
          <w:lang w:val="en-US" w:eastAsia="zh-CN" w:bidi="ar-SA"/>
        </w:rPr>
        <w:t>目标发票信息进行</w:t>
      </w:r>
      <w:r>
        <w:rPr>
          <w:rFonts w:hint="eastAsia" w:ascii="微软雅黑" w:hAnsi="微软雅黑" w:eastAsia="微软雅黑" w:cs="微软雅黑"/>
          <w:sz w:val="22"/>
          <w:szCs w:val="22"/>
          <w:lang w:val="en-US" w:eastAsia="zh-CN" w:bidi="ar-SA"/>
        </w:rPr>
        <w:t>查询</w:t>
      </w:r>
      <w:r>
        <w:rPr>
          <w:rFonts w:ascii="微软雅黑" w:hAnsi="微软雅黑" w:eastAsia="微软雅黑" w:cs="微软雅黑"/>
          <w:sz w:val="22"/>
          <w:szCs w:val="22"/>
          <w:lang w:val="en-US" w:eastAsia="zh-CN" w:bidi="ar-SA"/>
        </w:rPr>
        <w:t>。点击</w:t>
      </w:r>
      <w:r>
        <w:rPr>
          <w:rFonts w:hint="eastAsia" w:ascii="微软雅黑" w:hAnsi="微软雅黑" w:eastAsia="微软雅黑" w:cs="微软雅黑"/>
          <w:sz w:val="22"/>
          <w:szCs w:val="22"/>
          <w:lang w:val="en-US" w:eastAsia="zh-CN" w:bidi="ar-SA"/>
        </w:rPr>
        <w:t>某条</w:t>
      </w:r>
      <w:r>
        <w:rPr>
          <w:rFonts w:ascii="微软雅黑" w:hAnsi="微软雅黑" w:eastAsia="微软雅黑" w:cs="微软雅黑"/>
          <w:sz w:val="22"/>
          <w:szCs w:val="22"/>
          <w:lang w:val="en-US" w:eastAsia="zh-CN" w:bidi="ar-SA"/>
        </w:rPr>
        <w:t>已开发票的</w:t>
      </w:r>
      <w:r>
        <w:rPr>
          <w:rFonts w:hint="eastAsia" w:ascii="微软雅黑" w:hAnsi="微软雅黑" w:eastAsia="微软雅黑" w:cs="微软雅黑"/>
          <w:sz w:val="22"/>
          <w:szCs w:val="22"/>
          <w:lang w:val="en-US" w:eastAsia="zh-CN" w:bidi="ar-SA"/>
        </w:rPr>
        <w:t>详情按键</w:t>
      </w:r>
      <w:r>
        <w:rPr>
          <w:rFonts w:ascii="微软雅黑" w:hAnsi="微软雅黑" w:eastAsia="微软雅黑" w:cs="微软雅黑"/>
          <w:sz w:val="22"/>
          <w:szCs w:val="22"/>
          <w:lang w:val="en-US" w:eastAsia="zh-CN" w:bidi="ar-SA"/>
        </w:rPr>
        <w:t>可查看该发票的详细信息，点击重新开票</w:t>
      </w:r>
      <w:r>
        <w:rPr>
          <w:rFonts w:hint="eastAsia" w:ascii="微软雅黑" w:hAnsi="微软雅黑" w:eastAsia="微软雅黑" w:cs="微软雅黑"/>
          <w:sz w:val="22"/>
          <w:szCs w:val="22"/>
          <w:lang w:val="en-US" w:eastAsia="zh-CN" w:bidi="ar-SA"/>
        </w:rPr>
        <w:t>按键可</w:t>
      </w:r>
      <w:r>
        <w:rPr>
          <w:rFonts w:ascii="微软雅黑" w:hAnsi="微软雅黑" w:eastAsia="微软雅黑" w:cs="微软雅黑"/>
          <w:sz w:val="22"/>
          <w:szCs w:val="22"/>
          <w:lang w:val="en-US" w:eastAsia="zh-CN" w:bidi="ar-SA"/>
        </w:rPr>
        <w:t>重新开具</w:t>
      </w:r>
      <w:r>
        <w:rPr>
          <w:rFonts w:hint="eastAsia" w:ascii="微软雅黑" w:hAnsi="微软雅黑" w:eastAsia="微软雅黑" w:cs="微软雅黑"/>
          <w:sz w:val="22"/>
          <w:szCs w:val="22"/>
          <w:lang w:val="en-US" w:eastAsia="zh-CN" w:bidi="ar-SA"/>
        </w:rPr>
        <w:t>该张</w:t>
      </w:r>
      <w:r>
        <w:rPr>
          <w:rFonts w:ascii="微软雅黑" w:hAnsi="微软雅黑" w:eastAsia="微软雅黑" w:cs="微软雅黑"/>
          <w:sz w:val="22"/>
          <w:szCs w:val="22"/>
          <w:lang w:val="en-US" w:eastAsia="zh-CN" w:bidi="ar-SA"/>
        </w:rPr>
        <w:t>发票。</w:t>
      </w:r>
    </w:p>
    <w:p>
      <w:pPr>
        <w:pStyle w:val="11"/>
        <w:ind w:firstLine="440" w:firstLineChars="200"/>
        <w:jc w:val="left"/>
        <w:rPr>
          <w:rFonts w:ascii="微软雅黑" w:hAnsi="微软雅黑" w:eastAsia="微软雅黑" w:cs="微软雅黑"/>
          <w:sz w:val="22"/>
          <w:szCs w:val="22"/>
          <w:lang w:val="en-US" w:eastAsia="zh-CN" w:bidi="ar-SA"/>
        </w:rPr>
      </w:pPr>
      <w:r>
        <w:rPr>
          <w:rFonts w:hint="eastAsia" w:ascii="微软雅黑" w:hAnsi="微软雅黑" w:eastAsia="微软雅黑" w:cs="微软雅黑"/>
          <w:sz w:val="22"/>
          <w:szCs w:val="22"/>
          <w:lang w:val="en-US" w:eastAsia="zh-CN" w:bidi="ar-SA"/>
        </w:rPr>
        <w:t>已开</w:t>
      </w:r>
      <w:r>
        <w:rPr>
          <w:rFonts w:ascii="微软雅黑" w:hAnsi="微软雅黑" w:eastAsia="微软雅黑" w:cs="微软雅黑"/>
          <w:sz w:val="22"/>
          <w:szCs w:val="22"/>
          <w:lang w:val="en-US" w:eastAsia="zh-CN" w:bidi="ar-SA"/>
        </w:rPr>
        <w:t>发票</w:t>
      </w:r>
      <w:r>
        <w:rPr>
          <w:rFonts w:hint="eastAsia" w:ascii="微软雅黑" w:hAnsi="微软雅黑" w:eastAsia="微软雅黑" w:cs="微软雅黑"/>
          <w:sz w:val="22"/>
          <w:szCs w:val="22"/>
          <w:lang w:val="en-US" w:eastAsia="zh-CN" w:bidi="ar-SA"/>
        </w:rPr>
        <w:t>列表仅展示通过</w:t>
      </w:r>
      <w:r>
        <w:rPr>
          <w:rFonts w:ascii="微软雅黑" w:hAnsi="微软雅黑" w:eastAsia="微软雅黑" w:cs="微软雅黑"/>
          <w:sz w:val="22"/>
          <w:szCs w:val="22"/>
          <w:lang w:val="en-US" w:eastAsia="zh-CN" w:bidi="ar-SA"/>
        </w:rPr>
        <w:t>开票小助手开具的发票，若需要查看该开票机开具的所有发票</w:t>
      </w:r>
      <w:r>
        <w:rPr>
          <w:rFonts w:hint="eastAsia" w:ascii="微软雅黑" w:hAnsi="微软雅黑" w:eastAsia="微软雅黑" w:cs="微软雅黑"/>
          <w:sz w:val="22"/>
          <w:szCs w:val="22"/>
          <w:lang w:val="en-US" w:eastAsia="zh-CN" w:bidi="ar-SA"/>
        </w:rPr>
        <w:t>，</w:t>
      </w:r>
      <w:r>
        <w:rPr>
          <w:rFonts w:ascii="微软雅黑" w:hAnsi="微软雅黑" w:eastAsia="微软雅黑" w:cs="微软雅黑"/>
          <w:sz w:val="22"/>
          <w:szCs w:val="22"/>
          <w:lang w:val="en-US" w:eastAsia="zh-CN" w:bidi="ar-SA"/>
        </w:rPr>
        <w:t>需前往</w:t>
      </w:r>
      <w:r>
        <w:rPr>
          <w:rFonts w:hint="eastAsia" w:ascii="微软雅黑" w:hAnsi="微软雅黑" w:eastAsia="微软雅黑" w:cs="微软雅黑"/>
          <w:sz w:val="22"/>
          <w:szCs w:val="22"/>
          <w:lang w:val="en-US" w:eastAsia="zh-CN" w:bidi="ar-SA"/>
        </w:rPr>
        <w:t>发票</w:t>
      </w:r>
      <w:r>
        <w:rPr>
          <w:rFonts w:ascii="微软雅黑" w:hAnsi="微软雅黑" w:eastAsia="微软雅黑" w:cs="微软雅黑"/>
          <w:sz w:val="22"/>
          <w:szCs w:val="22"/>
          <w:lang w:val="en-US" w:eastAsia="zh-CN" w:bidi="ar-SA"/>
        </w:rPr>
        <w:t>提取工具中查看。</w:t>
      </w:r>
    </w:p>
    <w:p>
      <w:pPr>
        <w:widowControl/>
        <w:jc w:val="left"/>
        <w:rPr>
          <w:rFonts w:ascii="楷体" w:hAnsi="楷体" w:eastAsia="楷体" w:cs="微软雅黑"/>
          <w:sz w:val="24"/>
          <w:szCs w:val="24"/>
        </w:rPr>
      </w:pPr>
      <w:r>
        <w:rPr>
          <w:rFonts w:ascii="楷体" w:hAnsi="楷体" w:eastAsia="楷体" w:cs="微软雅黑"/>
          <w:sz w:val="24"/>
          <w:szCs w:val="24"/>
        </w:rPr>
        <w:drawing>
          <wp:inline distT="0" distB="0" distL="0" distR="0">
            <wp:extent cx="5274310" cy="3820795"/>
            <wp:effectExtent l="0" t="0" r="2540" b="8255"/>
            <wp:docPr id="82" name="图片 82" descr="D:\睿邻下载\downloads\201711\11-16 开票小助手视觉稿\清单开票\1清单开票 已发送发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D:\睿邻下载\downloads\201711\11-16 开票小助手视觉稿\清单开票\1清单开票 已发送发票.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74310" cy="3820945"/>
                    </a:xfrm>
                    <a:prstGeom prst="rect">
                      <a:avLst/>
                    </a:prstGeom>
                    <a:noFill/>
                    <a:ln>
                      <a:noFill/>
                    </a:ln>
                  </pic:spPr>
                </pic:pic>
              </a:graphicData>
            </a:graphic>
          </wp:inline>
        </w:drawing>
      </w:r>
    </w:p>
    <w:p>
      <w:pPr>
        <w:pStyle w:val="11"/>
        <w:ind w:firstLine="400" w:firstLineChars="200"/>
        <w:jc w:val="center"/>
        <w:rPr>
          <w:rFonts w:hint="eastAsia"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bidi="ar-SA"/>
        </w:rPr>
        <w:t>图19清单开票-已开发票</w:t>
      </w:r>
    </w:p>
    <w:p>
      <w:pPr>
        <w:widowControl/>
        <w:jc w:val="left"/>
        <w:rPr>
          <w:rFonts w:eastAsia="黑体" w:asciiTheme="majorHAnsi" w:hAnsiTheme="majorHAnsi" w:cstheme="majorBidi"/>
          <w:sz w:val="20"/>
          <w:szCs w:val="20"/>
        </w:rPr>
      </w:pPr>
      <w:r>
        <w:rPr>
          <w:rFonts w:eastAsia="黑体" w:asciiTheme="majorHAnsi" w:hAnsiTheme="majorHAnsi" w:cstheme="majorBidi"/>
          <w:sz w:val="20"/>
          <w:szCs w:val="20"/>
        </w:rPr>
        <w:br w:type="page"/>
      </w:r>
    </w:p>
    <w:p>
      <w:pPr>
        <w:pStyle w:val="6"/>
        <w:keepNext/>
        <w:keepLines/>
        <w:pageBreakBefore w:val="0"/>
        <w:widowControl w:val="0"/>
        <w:kinsoku/>
        <w:wordWrap/>
        <w:overflowPunct/>
        <w:topLinePunct w:val="0"/>
        <w:autoSpaceDE/>
        <w:autoSpaceDN/>
        <w:bidi w:val="0"/>
        <w:adjustRightInd/>
        <w:snapToGrid/>
        <w:spacing w:line="360" w:lineRule="auto"/>
        <w:ind w:firstLine="442"/>
        <w:textAlignment w:val="auto"/>
        <w:outlineLvl w:val="4"/>
        <w:rPr>
          <w:rFonts w:hint="eastAsia" w:ascii="微软雅黑" w:hAnsi="微软雅黑"/>
          <w:lang w:val="en-US" w:eastAsia="zh-CN"/>
        </w:rPr>
      </w:pPr>
      <w:r>
        <w:rPr>
          <w:rFonts w:hint="eastAsia" w:ascii="微软雅黑" w:hAnsi="微软雅黑"/>
          <w:lang w:val="en-US" w:eastAsia="zh-CN"/>
        </w:rPr>
        <w:t>（4）我的开票项目</w:t>
      </w:r>
    </w:p>
    <w:p>
      <w:pPr>
        <w:pStyle w:val="11"/>
        <w:ind w:firstLine="440" w:firstLineChars="200"/>
        <w:jc w:val="left"/>
        <w:rPr>
          <w:rFonts w:hint="eastAsia" w:ascii="微软雅黑" w:hAnsi="微软雅黑" w:eastAsia="微软雅黑" w:cs="微软雅黑"/>
          <w:sz w:val="22"/>
          <w:szCs w:val="22"/>
          <w:lang w:val="en-US" w:eastAsia="zh-CN" w:bidi="ar-SA"/>
        </w:rPr>
      </w:pPr>
      <w:r>
        <w:rPr>
          <w:rFonts w:hint="eastAsia" w:ascii="微软雅黑" w:hAnsi="微软雅黑" w:eastAsia="微软雅黑" w:cs="微软雅黑"/>
          <w:sz w:val="22"/>
          <w:szCs w:val="22"/>
          <w:lang w:val="en-US" w:eastAsia="zh-CN" w:bidi="ar-SA"/>
        </w:rPr>
        <w:t>我的开票项目列表中列示开票小助手当前企业的开票项目。我的开票项目功能有两种状态，一种是企业会计在亿企助手端启用开票项目管理，此时开票小助手端显示会计在亿企助手端维护管理好的企业开票项目，开票员在开具发票时若使用了不在列表中的开票项目，会计在亿企助手端将收到提醒，以确认开票是否规范。</w:t>
      </w:r>
    </w:p>
    <w:p>
      <w:pPr>
        <w:rPr>
          <w:rFonts w:ascii="楷体" w:hAnsi="楷体" w:eastAsia="楷体" w:cs="微软雅黑"/>
          <w:sz w:val="24"/>
          <w:szCs w:val="24"/>
        </w:rPr>
      </w:pPr>
      <w:r>
        <w:rPr>
          <w:rFonts w:ascii="楷体" w:hAnsi="楷体" w:eastAsia="楷体" w:cs="微软雅黑"/>
          <w:sz w:val="24"/>
          <w:szCs w:val="24"/>
        </w:rPr>
        <w:drawing>
          <wp:inline distT="0" distB="0" distL="0" distR="0">
            <wp:extent cx="5274310" cy="3662680"/>
            <wp:effectExtent l="0" t="0" r="2540" b="13970"/>
            <wp:docPr id="84" name="图片 84" descr="D:\睿邻下载\downloads\201711\11-16 开票小助手视觉稿\我的开票项目\我的开票项目 页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D:\睿邻下载\downloads\201711\11-16 开票小助手视觉稿\我的开票项目\我的开票项目 页面.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74310" cy="3662715"/>
                    </a:xfrm>
                    <a:prstGeom prst="rect">
                      <a:avLst/>
                    </a:prstGeom>
                    <a:noFill/>
                    <a:ln>
                      <a:noFill/>
                    </a:ln>
                  </pic:spPr>
                </pic:pic>
              </a:graphicData>
            </a:graphic>
          </wp:inline>
        </w:drawing>
      </w:r>
    </w:p>
    <w:p>
      <w:pPr>
        <w:pStyle w:val="11"/>
        <w:ind w:firstLine="400" w:firstLineChars="200"/>
        <w:jc w:val="center"/>
        <w:rPr>
          <w:rFonts w:hint="eastAsia"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bidi="ar-SA"/>
        </w:rPr>
        <w:t>图20 我的开票项目-启用状态</w:t>
      </w:r>
    </w:p>
    <w:p>
      <w:pPr>
        <w:widowControl/>
        <w:jc w:val="left"/>
      </w:pPr>
      <w:r>
        <w:br w:type="page"/>
      </w:r>
    </w:p>
    <w:p>
      <w:pPr>
        <w:ind w:firstLine="440" w:firstLineChars="200"/>
        <w:rPr>
          <w:rFonts w:hint="eastAsia" w:ascii="微软雅黑" w:hAnsi="微软雅黑" w:eastAsia="微软雅黑" w:cs="微软雅黑"/>
          <w:sz w:val="22"/>
          <w:szCs w:val="22"/>
          <w:lang w:val="en-US" w:eastAsia="zh-CN" w:bidi="ar-SA"/>
        </w:rPr>
      </w:pPr>
      <w:r>
        <w:rPr>
          <w:rFonts w:hint="eastAsia" w:ascii="微软雅黑" w:hAnsi="微软雅黑" w:eastAsia="微软雅黑" w:cs="微软雅黑"/>
          <w:sz w:val="22"/>
          <w:szCs w:val="22"/>
          <w:lang w:val="en-US" w:eastAsia="zh-CN" w:bidi="ar-SA"/>
        </w:rPr>
        <w:t>需要添加新的开票项目时，点击申请新的开票项目，在申请开票项目页面填入开票项目，提交后，</w:t>
      </w:r>
      <w:r>
        <w:rPr>
          <w:rFonts w:hint="eastAsia" w:cs="微软雅黑"/>
          <w:sz w:val="22"/>
          <w:szCs w:val="22"/>
          <w:lang w:val="en-US" w:eastAsia="zh-CN" w:bidi="ar-SA"/>
        </w:rPr>
        <w:t>亿企助手</w:t>
      </w:r>
      <w:r>
        <w:rPr>
          <w:rFonts w:hint="eastAsia" w:ascii="微软雅黑" w:hAnsi="微软雅黑" w:eastAsia="微软雅黑" w:cs="微软雅黑"/>
          <w:sz w:val="22"/>
          <w:szCs w:val="22"/>
          <w:lang w:val="en-US" w:eastAsia="zh-CN" w:bidi="ar-SA"/>
        </w:rPr>
        <w:t>端将收到申请消息，会计确认后，申请的开票项目即列示在我的开票项目列表中。</w:t>
      </w:r>
    </w:p>
    <w:p>
      <w:pPr>
        <w:rPr>
          <w:rFonts w:ascii="楷体" w:hAnsi="楷体" w:eastAsia="楷体" w:cs="微软雅黑"/>
          <w:sz w:val="24"/>
          <w:szCs w:val="24"/>
        </w:rPr>
      </w:pPr>
      <w:r>
        <w:rPr>
          <w:rFonts w:ascii="楷体" w:hAnsi="楷体" w:eastAsia="楷体" w:cs="微软雅黑"/>
          <w:sz w:val="24"/>
          <w:szCs w:val="24"/>
        </w:rPr>
        <w:drawing>
          <wp:inline distT="0" distB="0" distL="0" distR="0">
            <wp:extent cx="5274310" cy="3492500"/>
            <wp:effectExtent l="0" t="0" r="2540" b="12700"/>
            <wp:docPr id="85" name="图片 85" descr="D:\睿邻下载\downloads\201711\11-16 开票小助手视觉稿\我的开票项目\申请开票项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D:\睿邻下载\downloads\201711\11-16 开票小助手视觉稿\我的开票项目\申请开票项目.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274310" cy="3492921"/>
                    </a:xfrm>
                    <a:prstGeom prst="rect">
                      <a:avLst/>
                    </a:prstGeom>
                    <a:noFill/>
                    <a:ln>
                      <a:noFill/>
                    </a:ln>
                  </pic:spPr>
                </pic:pic>
              </a:graphicData>
            </a:graphic>
          </wp:inline>
        </w:drawing>
      </w:r>
    </w:p>
    <w:p>
      <w:pPr>
        <w:jc w:val="center"/>
        <w:rPr>
          <w:rFonts w:hint="eastAsia"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bidi="ar-SA"/>
        </w:rPr>
        <w:t>图2</w:t>
      </w:r>
      <w:r>
        <w:rPr>
          <w:rFonts w:hint="eastAsia" w:cs="微软雅黑"/>
          <w:sz w:val="20"/>
          <w:szCs w:val="20"/>
          <w:lang w:val="en-US" w:eastAsia="zh-CN" w:bidi="ar-SA"/>
        </w:rPr>
        <w:t>1</w:t>
      </w:r>
      <w:r>
        <w:rPr>
          <w:rFonts w:hint="eastAsia" w:ascii="微软雅黑" w:hAnsi="微软雅黑" w:eastAsia="微软雅黑" w:cs="微软雅黑"/>
          <w:sz w:val="20"/>
          <w:szCs w:val="20"/>
          <w:lang w:val="en-US" w:eastAsia="zh-CN" w:bidi="ar-SA"/>
        </w:rPr>
        <w:t xml:space="preserve"> 我的开票项目-启用状态-申请开票项目</w:t>
      </w:r>
    </w:p>
    <w:p>
      <w:pPr>
        <w:ind w:firstLine="440" w:firstLineChars="200"/>
        <w:rPr>
          <w:rFonts w:hint="eastAsia" w:ascii="微软雅黑" w:hAnsi="微软雅黑" w:eastAsia="微软雅黑" w:cs="微软雅黑"/>
          <w:sz w:val="22"/>
          <w:szCs w:val="22"/>
          <w:lang w:val="en-US" w:eastAsia="zh-CN" w:bidi="ar-SA"/>
        </w:rPr>
      </w:pPr>
      <w:r>
        <w:rPr>
          <w:rFonts w:hint="eastAsia" w:ascii="微软雅黑" w:hAnsi="微软雅黑" w:eastAsia="微软雅黑" w:cs="微软雅黑"/>
          <w:sz w:val="22"/>
          <w:szCs w:val="22"/>
          <w:lang w:val="en-US" w:eastAsia="zh-CN" w:bidi="ar-SA"/>
        </w:rPr>
        <w:t>第二种是企业会计未在</w:t>
      </w:r>
      <w:r>
        <w:rPr>
          <w:rFonts w:hint="eastAsia" w:cs="微软雅黑"/>
          <w:sz w:val="22"/>
          <w:szCs w:val="22"/>
          <w:lang w:val="en-US" w:eastAsia="zh-CN" w:bidi="ar-SA"/>
        </w:rPr>
        <w:t>亿企助手</w:t>
      </w:r>
      <w:r>
        <w:rPr>
          <w:rFonts w:hint="eastAsia" w:ascii="微软雅黑" w:hAnsi="微软雅黑" w:eastAsia="微软雅黑" w:cs="微软雅黑"/>
          <w:sz w:val="22"/>
          <w:szCs w:val="22"/>
          <w:lang w:val="en-US" w:eastAsia="zh-CN" w:bidi="ar-SA"/>
        </w:rPr>
        <w:t>端启用开票项目管理，此时开票小助手端展示企业近一年内使用的开票项目。每次清单开票有新增开票项目时，也会自动更新到我的开票项目中，以便于下次使用。</w:t>
      </w:r>
    </w:p>
    <w:p>
      <w:pPr>
        <w:rPr>
          <w:rFonts w:eastAsia="黑体" w:asciiTheme="majorHAnsi" w:hAnsiTheme="majorHAnsi" w:cstheme="majorBidi"/>
          <w:sz w:val="20"/>
          <w:szCs w:val="20"/>
        </w:rPr>
      </w:pPr>
      <w:r>
        <w:rPr>
          <w:rFonts w:eastAsia="黑体" w:asciiTheme="majorHAnsi" w:hAnsiTheme="majorHAnsi" w:cstheme="majorBidi"/>
          <w:sz w:val="20"/>
          <w:szCs w:val="20"/>
        </w:rPr>
        <w:drawing>
          <wp:inline distT="0" distB="0" distL="0" distR="0">
            <wp:extent cx="5274310" cy="3627120"/>
            <wp:effectExtent l="0" t="0" r="2540" b="11430"/>
            <wp:docPr id="86" name="图片 86" descr="D:\睿邻下载\downloads\201711\11-16 开票小助手视觉稿\我的开票项目\我的开票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D:\睿邻下载\downloads\201711\11-16 开票小助手视觉稿\我的开票项目\我的开票项.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74310" cy="3627553"/>
                    </a:xfrm>
                    <a:prstGeom prst="rect">
                      <a:avLst/>
                    </a:prstGeom>
                    <a:noFill/>
                    <a:ln>
                      <a:noFill/>
                    </a:ln>
                  </pic:spPr>
                </pic:pic>
              </a:graphicData>
            </a:graphic>
          </wp:inline>
        </w:drawing>
      </w:r>
    </w:p>
    <w:p>
      <w:pPr>
        <w:jc w:val="center"/>
        <w:rPr>
          <w:rFonts w:hint="eastAsia"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bidi="ar-SA"/>
        </w:rPr>
        <w:t>图2</w:t>
      </w:r>
      <w:r>
        <w:rPr>
          <w:rFonts w:hint="eastAsia" w:cs="微软雅黑"/>
          <w:sz w:val="20"/>
          <w:szCs w:val="20"/>
          <w:lang w:val="en-US" w:eastAsia="zh-CN" w:bidi="ar-SA"/>
        </w:rPr>
        <w:t>2</w:t>
      </w:r>
      <w:r>
        <w:rPr>
          <w:rFonts w:hint="eastAsia" w:ascii="微软雅黑" w:hAnsi="微软雅黑" w:eastAsia="微软雅黑" w:cs="微软雅黑"/>
          <w:sz w:val="20"/>
          <w:szCs w:val="20"/>
          <w:lang w:val="en-US" w:eastAsia="zh-CN" w:bidi="ar-SA"/>
        </w:rPr>
        <w:t>我的开票项目-未启用状态</w:t>
      </w:r>
    </w:p>
    <w:p>
      <w:pPr>
        <w:ind w:firstLine="440" w:firstLineChars="200"/>
        <w:rPr>
          <w:rFonts w:hint="eastAsia" w:ascii="微软雅黑" w:hAnsi="微软雅黑" w:eastAsia="微软雅黑" w:cs="微软雅黑"/>
          <w:sz w:val="22"/>
          <w:szCs w:val="22"/>
          <w:lang w:val="en-US" w:eastAsia="zh-CN" w:bidi="ar-SA"/>
        </w:rPr>
      </w:pPr>
      <w:r>
        <w:rPr>
          <w:rFonts w:hint="eastAsia" w:ascii="微软雅黑" w:hAnsi="微软雅黑" w:eastAsia="微软雅黑" w:cs="微软雅黑"/>
          <w:sz w:val="22"/>
          <w:szCs w:val="22"/>
          <w:lang w:val="en-US" w:eastAsia="zh-CN" w:bidi="ar-SA"/>
        </w:rPr>
        <w:t>需要新增开票项目时，点击新增按键，在新增开票项目页面填入新的开票项目，开票小助手会自动对填入的开票项目进行赋码，点击确定，新增的开票项目即列示在我的开票项目列表中。</w:t>
      </w:r>
    </w:p>
    <w:p>
      <w:pPr>
        <w:rPr>
          <w:rFonts w:eastAsia="黑体" w:asciiTheme="majorHAnsi" w:hAnsiTheme="majorHAnsi" w:cstheme="majorBidi"/>
          <w:sz w:val="20"/>
          <w:szCs w:val="20"/>
        </w:rPr>
      </w:pPr>
      <w:r>
        <w:rPr>
          <w:rFonts w:eastAsia="黑体" w:asciiTheme="majorHAnsi" w:hAnsiTheme="majorHAnsi" w:cstheme="majorBidi"/>
          <w:sz w:val="20"/>
          <w:szCs w:val="20"/>
        </w:rPr>
        <w:drawing>
          <wp:inline distT="0" distB="0" distL="0" distR="0">
            <wp:extent cx="5274310" cy="3492500"/>
            <wp:effectExtent l="0" t="0" r="2540" b="12700"/>
            <wp:docPr id="87" name="图片 87" descr="D:\睿邻下载\downloads\201711\11-16 开票小助手视觉稿\我的开票项目\新增开票项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D:\睿邻下载\downloads\201711\11-16 开票小助手视觉稿\我的开票项目\新增开票项目.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274310" cy="3492921"/>
                    </a:xfrm>
                    <a:prstGeom prst="rect">
                      <a:avLst/>
                    </a:prstGeom>
                    <a:noFill/>
                    <a:ln>
                      <a:noFill/>
                    </a:ln>
                  </pic:spPr>
                </pic:pic>
              </a:graphicData>
            </a:graphic>
          </wp:inline>
        </w:drawing>
      </w:r>
    </w:p>
    <w:p>
      <w:pPr>
        <w:jc w:val="center"/>
        <w:rPr>
          <w:rFonts w:hint="eastAsia"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bidi="ar-SA"/>
        </w:rPr>
        <w:t>图2</w:t>
      </w:r>
      <w:r>
        <w:rPr>
          <w:rFonts w:hint="eastAsia" w:cs="微软雅黑"/>
          <w:sz w:val="20"/>
          <w:szCs w:val="20"/>
          <w:lang w:val="en-US" w:eastAsia="zh-CN" w:bidi="ar-SA"/>
        </w:rPr>
        <w:t>3</w:t>
      </w:r>
      <w:r>
        <w:rPr>
          <w:rFonts w:hint="eastAsia" w:ascii="微软雅黑" w:hAnsi="微软雅黑" w:eastAsia="微软雅黑" w:cs="微软雅黑"/>
          <w:sz w:val="20"/>
          <w:szCs w:val="20"/>
          <w:lang w:val="en-US" w:eastAsia="zh-CN" w:bidi="ar-SA"/>
        </w:rPr>
        <w:t xml:space="preserve"> 我的开票项目-未启用状态-新增开票项目</w:t>
      </w:r>
    </w:p>
    <w:p>
      <w:pPr>
        <w:ind w:firstLine="440" w:firstLineChars="200"/>
        <w:rPr>
          <w:rFonts w:hint="eastAsia" w:ascii="微软雅黑" w:hAnsi="微软雅黑" w:eastAsia="微软雅黑" w:cs="微软雅黑"/>
          <w:sz w:val="22"/>
          <w:szCs w:val="22"/>
          <w:lang w:val="en-US" w:eastAsia="zh-CN" w:bidi="ar-SA"/>
        </w:rPr>
      </w:pPr>
      <w:r>
        <w:rPr>
          <w:rFonts w:hint="eastAsia" w:ascii="微软雅黑" w:hAnsi="微软雅黑" w:eastAsia="微软雅黑" w:cs="微软雅黑"/>
          <w:sz w:val="22"/>
          <w:szCs w:val="22"/>
          <w:lang w:val="en-US" w:eastAsia="zh-CN" w:bidi="ar-SA"/>
        </w:rPr>
        <w:t>在开票二维码设置中设置开票项目为显示状态，从我的开票项目列表中添加供顾客选择的开票项目到展示栏，顾客扫码申请开票页面即显示添加的开票项目。</w:t>
      </w:r>
    </w:p>
    <w:p>
      <w:pPr>
        <w:jc w:val="center"/>
        <w:rPr>
          <w:rFonts w:ascii="楷体" w:hAnsi="楷体" w:eastAsia="楷体" w:cs="微软雅黑"/>
          <w:sz w:val="24"/>
          <w:szCs w:val="24"/>
        </w:rPr>
      </w:pPr>
      <w:r>
        <w:drawing>
          <wp:inline distT="0" distB="0" distL="0" distR="0">
            <wp:extent cx="3961765" cy="3571240"/>
            <wp:effectExtent l="0" t="0" r="635" b="1016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3"/>
                    <a:stretch>
                      <a:fillRect/>
                    </a:stretch>
                  </pic:blipFill>
                  <pic:spPr>
                    <a:xfrm>
                      <a:off x="0" y="0"/>
                      <a:ext cx="3961905" cy="3571429"/>
                    </a:xfrm>
                    <a:prstGeom prst="rect">
                      <a:avLst/>
                    </a:prstGeom>
                  </pic:spPr>
                </pic:pic>
              </a:graphicData>
            </a:graphic>
          </wp:inline>
        </w:drawing>
      </w:r>
    </w:p>
    <w:p>
      <w:pPr>
        <w:jc w:val="center"/>
        <w:rPr>
          <w:rFonts w:hint="eastAsia"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bidi="ar-SA"/>
        </w:rPr>
        <w:t>图2</w:t>
      </w:r>
      <w:r>
        <w:rPr>
          <w:rFonts w:hint="eastAsia" w:cs="微软雅黑"/>
          <w:sz w:val="20"/>
          <w:szCs w:val="20"/>
          <w:lang w:val="en-US" w:eastAsia="zh-CN" w:bidi="ar-SA"/>
        </w:rPr>
        <w:t>4</w:t>
      </w:r>
      <w:r>
        <w:rPr>
          <w:rFonts w:hint="eastAsia" w:ascii="微软雅黑" w:hAnsi="微软雅黑" w:eastAsia="微软雅黑" w:cs="微软雅黑"/>
          <w:sz w:val="20"/>
          <w:szCs w:val="20"/>
          <w:lang w:val="en-US" w:eastAsia="zh-CN" w:bidi="ar-SA"/>
        </w:rPr>
        <w:t xml:space="preserve"> 开票二维码-设置开票二维码-添加开票项目</w:t>
      </w:r>
    </w:p>
    <w:p>
      <w:pPr>
        <w:pStyle w:val="6"/>
        <w:keepNext/>
        <w:keepLines/>
        <w:pageBreakBefore w:val="0"/>
        <w:widowControl w:val="0"/>
        <w:kinsoku/>
        <w:wordWrap/>
        <w:overflowPunct/>
        <w:topLinePunct w:val="0"/>
        <w:autoSpaceDE/>
        <w:autoSpaceDN/>
        <w:bidi w:val="0"/>
        <w:adjustRightInd/>
        <w:snapToGrid/>
        <w:spacing w:line="360" w:lineRule="auto"/>
        <w:ind w:firstLine="442"/>
        <w:textAlignment w:val="auto"/>
        <w:outlineLvl w:val="4"/>
        <w:rPr>
          <w:rFonts w:hint="eastAsia" w:ascii="微软雅黑" w:hAnsi="微软雅黑"/>
          <w:lang w:val="en-US" w:eastAsia="zh-CN"/>
        </w:rPr>
      </w:pPr>
      <w:r>
        <w:rPr>
          <w:rFonts w:hint="eastAsia" w:ascii="微软雅黑" w:hAnsi="微软雅黑"/>
          <w:lang w:val="en-US" w:eastAsia="zh-CN"/>
        </w:rPr>
        <w:t>（5）税收分类编码查询</w:t>
      </w:r>
    </w:p>
    <w:p>
      <w:pPr>
        <w:widowControl/>
        <w:ind w:firstLine="440" w:firstLineChars="200"/>
        <w:jc w:val="left"/>
        <w:rPr>
          <w:rFonts w:hint="eastAsia" w:ascii="微软雅黑" w:hAnsi="微软雅黑" w:eastAsia="微软雅黑" w:cs="微软雅黑"/>
          <w:sz w:val="22"/>
          <w:szCs w:val="22"/>
          <w:lang w:val="en-US" w:eastAsia="zh-CN" w:bidi="ar-SA"/>
        </w:rPr>
      </w:pPr>
      <w:r>
        <w:rPr>
          <w:rFonts w:hint="eastAsia" w:ascii="微软雅黑" w:hAnsi="微软雅黑" w:eastAsia="微软雅黑" w:cs="微软雅黑"/>
          <w:sz w:val="22"/>
          <w:szCs w:val="22"/>
          <w:lang w:val="en-US" w:eastAsia="zh-CN" w:bidi="ar-SA"/>
        </w:rPr>
        <w:t>点击功能面板上的税收分类编码查询，即弹出税收分类编码查询页面，输入需查询的开票项目进行查询，页面即按匹配度由高到底显示赋码结果。</w:t>
      </w:r>
    </w:p>
    <w:p>
      <w:pPr>
        <w:widowControl/>
        <w:jc w:val="left"/>
        <w:rPr>
          <w:rFonts w:ascii="楷体" w:hAnsi="楷体" w:eastAsia="楷体" w:cs="微软雅黑"/>
          <w:sz w:val="24"/>
          <w:szCs w:val="24"/>
        </w:rPr>
      </w:pPr>
      <w:r>
        <w:rPr>
          <w:rFonts w:ascii="楷体" w:hAnsi="楷体" w:eastAsia="楷体" w:cs="微软雅黑"/>
          <w:sz w:val="24"/>
          <w:szCs w:val="24"/>
        </w:rPr>
        <w:drawing>
          <wp:inline distT="0" distB="0" distL="0" distR="0">
            <wp:extent cx="5274310" cy="3492500"/>
            <wp:effectExtent l="0" t="0" r="2540" b="12700"/>
            <wp:docPr id="91" name="图片 91" descr="D:\睿邻下载\downloads\201711\11-16 开票小助手视觉稿\税收分类编码查询\税收分类编码查询 2 第一状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D:\睿邻下载\downloads\201711\11-16 开票小助手视觉稿\税收分类编码查询\税收分类编码查询 2 第一状态.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274310" cy="3492921"/>
                    </a:xfrm>
                    <a:prstGeom prst="rect">
                      <a:avLst/>
                    </a:prstGeom>
                    <a:noFill/>
                    <a:ln>
                      <a:noFill/>
                    </a:ln>
                  </pic:spPr>
                </pic:pic>
              </a:graphicData>
            </a:graphic>
          </wp:inline>
        </w:drawing>
      </w:r>
    </w:p>
    <w:p>
      <w:pPr>
        <w:jc w:val="center"/>
        <w:rPr>
          <w:rFonts w:hint="eastAsia" w:ascii="微软雅黑" w:hAnsi="微软雅黑" w:eastAsia="微软雅黑" w:cs="微软雅黑"/>
          <w:sz w:val="20"/>
          <w:szCs w:val="20"/>
          <w:lang w:val="en-US" w:eastAsia="zh-CN" w:bidi="ar-SA"/>
        </w:rPr>
      </w:pPr>
      <w:r>
        <w:rPr>
          <w:rFonts w:hint="eastAsia" w:ascii="微软雅黑" w:hAnsi="微软雅黑" w:eastAsia="微软雅黑" w:cs="微软雅黑"/>
          <w:sz w:val="20"/>
          <w:szCs w:val="20"/>
          <w:lang w:val="en-US" w:eastAsia="zh-CN" w:bidi="ar-SA"/>
        </w:rPr>
        <w:t>图2</w:t>
      </w:r>
      <w:r>
        <w:rPr>
          <w:rFonts w:hint="eastAsia" w:cs="微软雅黑"/>
          <w:sz w:val="20"/>
          <w:szCs w:val="20"/>
          <w:lang w:val="en-US" w:eastAsia="zh-CN" w:bidi="ar-SA"/>
        </w:rPr>
        <w:t>5</w:t>
      </w:r>
      <w:r>
        <w:rPr>
          <w:rFonts w:hint="eastAsia" w:ascii="微软雅黑" w:hAnsi="微软雅黑" w:eastAsia="微软雅黑" w:cs="微软雅黑"/>
          <w:sz w:val="20"/>
          <w:szCs w:val="20"/>
          <w:lang w:val="en-US" w:eastAsia="zh-CN" w:bidi="ar-SA"/>
        </w:rPr>
        <w:t xml:space="preserve"> 税收分类编码查询</w:t>
      </w:r>
    </w:p>
    <w:p>
      <w:pPr>
        <w:widowControl/>
        <w:ind w:firstLine="440" w:firstLineChars="200"/>
        <w:jc w:val="left"/>
        <w:rPr>
          <w:rFonts w:ascii="楷体" w:hAnsi="楷体" w:eastAsia="楷体" w:cs="微软雅黑"/>
          <w:sz w:val="24"/>
          <w:szCs w:val="24"/>
        </w:rPr>
      </w:pPr>
      <w:r>
        <w:rPr>
          <w:rFonts w:hint="eastAsia" w:ascii="微软雅黑" w:hAnsi="微软雅黑" w:eastAsia="微软雅黑" w:cs="微软雅黑"/>
          <w:sz w:val="22"/>
          <w:szCs w:val="22"/>
          <w:lang w:val="en-US" w:eastAsia="zh-CN" w:bidi="ar-SA"/>
        </w:rPr>
        <w:t>若通过输入查询方式未查询到合适结果，可点击进行分类查询。在分类查询页面中，按商品所属分类逐层级进行选择，每选择一个层级，即显示当前所有已选层级对应的税收分类编码，可点击复制一键复制。</w:t>
      </w:r>
    </w:p>
    <w:p>
      <w:pPr>
        <w:rPr>
          <w:rFonts w:ascii="楷体" w:hAnsi="楷体" w:eastAsia="楷体" w:cs="微软雅黑"/>
          <w:sz w:val="24"/>
          <w:szCs w:val="24"/>
        </w:rPr>
      </w:pPr>
      <w:r>
        <w:rPr>
          <w:rFonts w:ascii="楷体" w:hAnsi="楷体" w:eastAsia="楷体" w:cs="微软雅黑"/>
          <w:sz w:val="24"/>
          <w:szCs w:val="24"/>
        </w:rPr>
        <w:drawing>
          <wp:inline distT="0" distB="0" distL="0" distR="0">
            <wp:extent cx="5274310" cy="3492500"/>
            <wp:effectExtent l="0" t="0" r="2540" b="12700"/>
            <wp:docPr id="92" name="图片 92" descr="D:\睿邻下载\downloads\201711\11-16 开票小助手视觉稿\税收分类编码查询\税收分类编码查询 4 复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D:\睿邻下载\downloads\201711\11-16 开票小助手视觉稿\税收分类编码查询\税收分类编码查询 4 复制.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274310" cy="3492921"/>
                    </a:xfrm>
                    <a:prstGeom prst="rect">
                      <a:avLst/>
                    </a:prstGeom>
                    <a:noFill/>
                    <a:ln>
                      <a:noFill/>
                    </a:ln>
                  </pic:spPr>
                </pic:pic>
              </a:graphicData>
            </a:graphic>
          </wp:inline>
        </w:drawing>
      </w:r>
    </w:p>
    <w:p>
      <w:pPr>
        <w:jc w:val="center"/>
        <w:rPr>
          <w:rFonts w:ascii="楷体" w:hAnsi="楷体" w:eastAsia="楷体" w:cs="微软雅黑"/>
          <w:sz w:val="24"/>
          <w:szCs w:val="24"/>
        </w:rPr>
      </w:pPr>
      <w:r>
        <w:rPr>
          <w:rFonts w:hint="eastAsia" w:ascii="微软雅黑" w:hAnsi="微软雅黑" w:eastAsia="微软雅黑" w:cs="微软雅黑"/>
          <w:sz w:val="20"/>
          <w:szCs w:val="20"/>
          <w:lang w:val="en-US" w:eastAsia="zh-CN" w:bidi="ar-SA"/>
        </w:rPr>
        <w:t>图</w:t>
      </w:r>
      <w:r>
        <w:rPr>
          <w:rFonts w:hint="eastAsia" w:cs="微软雅黑"/>
          <w:sz w:val="20"/>
          <w:szCs w:val="20"/>
          <w:lang w:val="en-US" w:eastAsia="zh-CN" w:bidi="ar-SA"/>
        </w:rPr>
        <w:t>26</w:t>
      </w:r>
      <w:r>
        <w:rPr>
          <w:rFonts w:hint="eastAsia" w:ascii="微软雅黑" w:hAnsi="微软雅黑" w:eastAsia="微软雅黑" w:cs="微软雅黑"/>
          <w:sz w:val="20"/>
          <w:szCs w:val="20"/>
          <w:lang w:val="en-US" w:eastAsia="zh-CN" w:bidi="ar-SA"/>
        </w:rPr>
        <w:t xml:space="preserve"> 税收分类编码查询-分类查询</w:t>
      </w:r>
      <w:r>
        <w:rPr>
          <w:rFonts w:eastAsia="黑体" w:asciiTheme="majorHAnsi" w:hAnsiTheme="majorHAnsi" w:cstheme="majorBidi"/>
          <w:sz w:val="20"/>
          <w:szCs w:val="20"/>
        </w:rPr>
        <w:br w:type="page"/>
      </w:r>
    </w:p>
    <w:p>
      <w:pPr>
        <w:rPr>
          <w:rFonts w:ascii="楷体" w:hAnsi="楷体" w:eastAsia="楷体" w:cs="微软雅黑"/>
          <w:sz w:val="24"/>
          <w:szCs w:val="24"/>
        </w:rPr>
      </w:pPr>
    </w:p>
    <w:p>
      <w:pPr>
        <w:pStyle w:val="6"/>
        <w:keepNext/>
        <w:keepLines/>
        <w:pageBreakBefore w:val="0"/>
        <w:widowControl w:val="0"/>
        <w:kinsoku/>
        <w:wordWrap/>
        <w:overflowPunct/>
        <w:topLinePunct w:val="0"/>
        <w:autoSpaceDE/>
        <w:autoSpaceDN/>
        <w:bidi w:val="0"/>
        <w:adjustRightInd/>
        <w:snapToGrid/>
        <w:spacing w:line="360" w:lineRule="auto"/>
        <w:ind w:firstLine="442"/>
        <w:textAlignment w:val="auto"/>
        <w:outlineLvl w:val="4"/>
        <w:rPr>
          <w:rFonts w:hint="eastAsia" w:ascii="微软雅黑" w:hAnsi="微软雅黑"/>
          <w:lang w:val="en-US" w:eastAsia="zh-CN"/>
        </w:rPr>
      </w:pPr>
      <w:r>
        <w:rPr>
          <w:rFonts w:hint="eastAsia" w:ascii="微软雅黑" w:hAnsi="微软雅黑"/>
          <w:lang w:val="en-US" w:eastAsia="zh-CN"/>
        </w:rPr>
        <w:t>（6）设置</w:t>
      </w:r>
    </w:p>
    <w:p>
      <w:pPr>
        <w:widowControl/>
        <w:ind w:firstLine="440" w:firstLineChars="200"/>
        <w:jc w:val="left"/>
        <w:rPr>
          <w:rFonts w:hint="eastAsia" w:ascii="微软雅黑" w:hAnsi="微软雅黑" w:eastAsia="微软雅黑" w:cs="微软雅黑"/>
          <w:sz w:val="22"/>
          <w:szCs w:val="22"/>
          <w:lang w:val="en-US" w:eastAsia="zh-CN" w:bidi="ar-SA"/>
        </w:rPr>
      </w:pPr>
      <w:r>
        <w:rPr>
          <w:rFonts w:hint="eastAsia" w:ascii="微软雅黑" w:hAnsi="微软雅黑" w:eastAsia="微软雅黑" w:cs="微软雅黑"/>
          <w:sz w:val="22"/>
          <w:szCs w:val="22"/>
          <w:lang w:val="en-US" w:eastAsia="zh-CN" w:bidi="ar-SA"/>
        </w:rPr>
        <w:t>在设置页面可对开票小助手进行启动设置与开票机设置。在启动设置中，可对是否开机自启动进行设置。</w:t>
      </w:r>
    </w:p>
    <w:p>
      <w:pPr>
        <w:widowControl/>
        <w:ind w:firstLine="440" w:firstLineChars="200"/>
        <w:jc w:val="left"/>
        <w:rPr>
          <w:rFonts w:hint="eastAsia" w:ascii="微软雅黑" w:hAnsi="微软雅黑" w:eastAsia="微软雅黑" w:cs="微软雅黑"/>
          <w:sz w:val="22"/>
          <w:szCs w:val="22"/>
          <w:lang w:val="en-US" w:eastAsia="zh-CN" w:bidi="ar-SA"/>
        </w:rPr>
      </w:pPr>
      <w:r>
        <w:rPr>
          <w:rFonts w:hint="eastAsia" w:ascii="微软雅黑" w:hAnsi="微软雅黑" w:eastAsia="微软雅黑" w:cs="微软雅黑"/>
          <w:sz w:val="22"/>
          <w:szCs w:val="22"/>
          <w:lang w:val="en-US" w:eastAsia="zh-CN" w:bidi="ar-SA"/>
        </w:rPr>
        <w:t>开票机设置的列表中显示开票小助手检测到的开票机，可供选择，选择后保存设置，开票小助手内所有信息即切换至新的企业当中。</w:t>
      </w:r>
    </w:p>
    <w:p>
      <w:pPr>
        <w:widowControl/>
        <w:jc w:val="left"/>
        <w:rPr>
          <w:rFonts w:ascii="楷体" w:hAnsi="楷体" w:eastAsia="楷体" w:cs="微软雅黑"/>
          <w:sz w:val="24"/>
          <w:szCs w:val="24"/>
        </w:rPr>
      </w:pPr>
      <w:r>
        <w:rPr>
          <w:rFonts w:ascii="楷体" w:hAnsi="楷体" w:eastAsia="楷体" w:cs="微软雅黑"/>
          <w:sz w:val="24"/>
          <w:szCs w:val="24"/>
        </w:rPr>
        <w:drawing>
          <wp:inline distT="0" distB="0" distL="0" distR="0">
            <wp:extent cx="5274310" cy="4049395"/>
            <wp:effectExtent l="0" t="0" r="2540" b="8255"/>
            <wp:docPr id="93" name="图片 93" descr="D:\睿邻下载\downloads\201711\11-16 开票小助手视觉稿\设置\设置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D:\睿邻下载\downloads\201711\11-16 开票小助手视觉稿\设置\设置 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274310" cy="4049498"/>
                    </a:xfrm>
                    <a:prstGeom prst="rect">
                      <a:avLst/>
                    </a:prstGeom>
                    <a:noFill/>
                    <a:ln>
                      <a:noFill/>
                    </a:ln>
                  </pic:spPr>
                </pic:pic>
              </a:graphicData>
            </a:graphic>
          </wp:inline>
        </w:drawing>
      </w:r>
    </w:p>
    <w:p>
      <w:pPr>
        <w:widowControl/>
        <w:jc w:val="center"/>
        <w:rPr>
          <w:rFonts w:eastAsia="黑体" w:asciiTheme="majorHAnsi" w:hAnsiTheme="majorHAnsi" w:cstheme="majorBidi"/>
          <w:sz w:val="20"/>
          <w:szCs w:val="20"/>
        </w:rPr>
      </w:pPr>
      <w:r>
        <w:rPr>
          <w:rFonts w:hint="eastAsia" w:ascii="微软雅黑" w:hAnsi="微软雅黑" w:eastAsia="微软雅黑" w:cs="微软雅黑"/>
          <w:sz w:val="20"/>
          <w:szCs w:val="20"/>
          <w:lang w:val="en-US" w:eastAsia="zh-CN" w:bidi="ar-SA"/>
        </w:rPr>
        <w:t>图</w:t>
      </w:r>
      <w:r>
        <w:rPr>
          <w:rFonts w:hint="eastAsia" w:cs="微软雅黑"/>
          <w:sz w:val="20"/>
          <w:szCs w:val="20"/>
          <w:lang w:val="en-US" w:eastAsia="zh-CN" w:bidi="ar-SA"/>
        </w:rPr>
        <w:t>27</w:t>
      </w:r>
      <w:r>
        <w:rPr>
          <w:rFonts w:hint="eastAsia" w:ascii="微软雅黑" w:hAnsi="微软雅黑" w:eastAsia="微软雅黑" w:cs="微软雅黑"/>
          <w:sz w:val="20"/>
          <w:szCs w:val="20"/>
          <w:lang w:val="en-US" w:eastAsia="zh-CN" w:bidi="ar-SA"/>
        </w:rPr>
        <w:t xml:space="preserve"> 设置</w:t>
      </w:r>
    </w:p>
    <w:p>
      <w:pPr>
        <w:widowControl/>
        <w:jc w:val="left"/>
        <w:rPr>
          <w:rFonts w:eastAsia="黑体" w:asciiTheme="majorHAnsi" w:hAnsiTheme="majorHAnsi" w:cstheme="majorBidi"/>
          <w:sz w:val="20"/>
          <w:szCs w:val="20"/>
        </w:rPr>
      </w:pPr>
      <w:r>
        <w:rPr>
          <w:rFonts w:eastAsia="黑体" w:asciiTheme="majorHAnsi" w:hAnsiTheme="majorHAnsi" w:cstheme="majorBidi"/>
          <w:sz w:val="20"/>
          <w:szCs w:val="20"/>
        </w:rPr>
        <w:br w:type="page"/>
      </w:r>
    </w:p>
    <w:p>
      <w:pPr>
        <w:ind w:firstLine="440" w:firstLineChars="200"/>
        <w:rPr>
          <w:rFonts w:hint="eastAsia" w:ascii="微软雅黑" w:hAnsi="微软雅黑" w:eastAsia="微软雅黑" w:cs="微软雅黑"/>
          <w:sz w:val="22"/>
          <w:szCs w:val="22"/>
          <w:lang w:val="en-US" w:eastAsia="zh-CN" w:bidi="ar-SA"/>
        </w:rPr>
      </w:pPr>
      <w:r>
        <w:rPr>
          <w:rFonts w:hint="eastAsia" w:ascii="微软雅黑" w:hAnsi="微软雅黑" w:eastAsia="微软雅黑" w:cs="微软雅黑"/>
          <w:sz w:val="22"/>
          <w:szCs w:val="22"/>
          <w:lang w:val="en-US" w:eastAsia="zh-CN" w:bidi="ar-SA"/>
        </w:rPr>
        <w:t>正常情况下开票小助手可自动检测出所在电脑的开票机信息，但如果使用的是百旺开票软件（非绿色版），则需要先插入开票盘后再点击“重新检测”，检测到开票软件后会将其列示在开票机列表；</w:t>
      </w:r>
    </w:p>
    <w:p>
      <w:pPr>
        <w:ind w:firstLine="440" w:firstLineChars="200"/>
        <w:rPr>
          <w:rFonts w:ascii="楷体" w:hAnsi="楷体" w:eastAsia="楷体" w:cs="微软雅黑"/>
          <w:sz w:val="24"/>
          <w:szCs w:val="24"/>
        </w:rPr>
      </w:pPr>
      <w:r>
        <w:rPr>
          <w:rFonts w:hint="eastAsia" w:ascii="微软雅黑" w:hAnsi="微软雅黑" w:eastAsia="微软雅黑" w:cs="微软雅黑"/>
          <w:sz w:val="22"/>
          <w:szCs w:val="22"/>
          <w:lang w:val="en-US" w:eastAsia="zh-CN" w:bidi="ar-SA"/>
        </w:rPr>
        <w:t>如果使用的是百望开票软件（绿色版），则需要点击“设置开票机路径”，选则到开票机所在路径，即会将开票机信息显示在开票机列表中。</w:t>
      </w:r>
    </w:p>
    <w:p>
      <w:pPr>
        <w:jc w:val="center"/>
        <w:rPr>
          <w:rFonts w:ascii="楷体" w:hAnsi="楷体" w:eastAsia="楷体" w:cs="微软雅黑"/>
          <w:sz w:val="24"/>
          <w:szCs w:val="24"/>
        </w:rPr>
      </w:pPr>
      <w:r>
        <w:drawing>
          <wp:inline distT="0" distB="0" distL="0" distR="0">
            <wp:extent cx="4495165" cy="2390140"/>
            <wp:effectExtent l="0" t="0" r="635" b="1016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7"/>
                    <a:stretch>
                      <a:fillRect/>
                    </a:stretch>
                  </pic:blipFill>
                  <pic:spPr>
                    <a:xfrm>
                      <a:off x="0" y="0"/>
                      <a:ext cx="4495238" cy="2390476"/>
                    </a:xfrm>
                    <a:prstGeom prst="rect">
                      <a:avLst/>
                    </a:prstGeom>
                  </pic:spPr>
                </pic:pic>
              </a:graphicData>
            </a:graphic>
          </wp:inline>
        </w:drawing>
      </w:r>
    </w:p>
    <w:p>
      <w:pPr>
        <w:widowControl/>
        <w:jc w:val="center"/>
        <w:rPr>
          <w:rFonts w:hint="eastAsia" w:ascii="微软雅黑" w:hAnsi="微软雅黑" w:eastAsia="微软雅黑" w:cs="微软雅黑"/>
          <w:sz w:val="22"/>
          <w:szCs w:val="22"/>
          <w:lang w:val="en-US" w:eastAsia="zh-CN" w:bidi="ar-SA"/>
        </w:rPr>
      </w:pPr>
      <w:r>
        <w:rPr>
          <w:rFonts w:hint="eastAsia" w:ascii="微软雅黑" w:hAnsi="微软雅黑" w:eastAsia="微软雅黑" w:cs="微软雅黑"/>
          <w:sz w:val="20"/>
          <w:szCs w:val="20"/>
          <w:lang w:val="en-US" w:eastAsia="zh-CN" w:bidi="ar-SA"/>
        </w:rPr>
        <w:t>图</w:t>
      </w:r>
      <w:r>
        <w:rPr>
          <w:rFonts w:hint="eastAsia" w:cs="微软雅黑"/>
          <w:sz w:val="20"/>
          <w:szCs w:val="20"/>
          <w:lang w:val="en-US" w:eastAsia="zh-CN" w:bidi="ar-SA"/>
        </w:rPr>
        <w:t>28</w:t>
      </w:r>
      <w:r>
        <w:rPr>
          <w:rFonts w:hint="eastAsia" w:ascii="微软雅黑" w:hAnsi="微软雅黑" w:eastAsia="微软雅黑" w:cs="微软雅黑"/>
          <w:sz w:val="20"/>
          <w:szCs w:val="20"/>
          <w:lang w:val="en-US" w:eastAsia="zh-CN" w:bidi="ar-SA"/>
        </w:rPr>
        <w:t>设置-设置开票机路径</w:t>
      </w:r>
    </w:p>
    <w:p>
      <w:pPr>
        <w:pStyle w:val="6"/>
        <w:keepNext/>
        <w:keepLines/>
        <w:pageBreakBefore w:val="0"/>
        <w:widowControl w:val="0"/>
        <w:kinsoku/>
        <w:wordWrap/>
        <w:overflowPunct/>
        <w:topLinePunct w:val="0"/>
        <w:autoSpaceDE/>
        <w:autoSpaceDN/>
        <w:bidi w:val="0"/>
        <w:adjustRightInd/>
        <w:snapToGrid/>
        <w:spacing w:line="360" w:lineRule="auto"/>
        <w:ind w:firstLine="442"/>
        <w:textAlignment w:val="auto"/>
        <w:outlineLvl w:val="4"/>
        <w:rPr>
          <w:rFonts w:hint="eastAsia" w:ascii="微软雅黑" w:hAnsi="微软雅黑"/>
          <w:lang w:val="en-US" w:eastAsia="zh-CN"/>
        </w:rPr>
      </w:pPr>
      <w:r>
        <w:rPr>
          <w:rFonts w:hint="eastAsia" w:ascii="微软雅黑" w:hAnsi="微软雅黑"/>
          <w:lang w:val="en-US" w:eastAsia="zh-CN"/>
        </w:rPr>
        <w:t>（7）在线反馈</w:t>
      </w:r>
    </w:p>
    <w:p>
      <w:pPr>
        <w:widowControl/>
        <w:ind w:firstLine="440" w:firstLineChars="200"/>
        <w:jc w:val="left"/>
        <w:rPr>
          <w:rFonts w:hint="eastAsia" w:ascii="微软雅黑" w:hAnsi="微软雅黑" w:eastAsia="微软雅黑" w:cs="微软雅黑"/>
          <w:sz w:val="22"/>
          <w:szCs w:val="22"/>
          <w:lang w:val="en-US" w:eastAsia="zh-CN" w:bidi="ar-SA"/>
        </w:rPr>
      </w:pPr>
      <w:r>
        <w:rPr>
          <w:rFonts w:hint="eastAsia" w:ascii="微软雅黑" w:hAnsi="微软雅黑" w:eastAsia="微软雅黑" w:cs="微软雅黑"/>
          <w:sz w:val="22"/>
          <w:szCs w:val="22"/>
          <w:lang w:val="en-US" w:eastAsia="zh-CN" w:bidi="ar-SA"/>
        </w:rPr>
        <w:t>提供在线反馈入口，若用户在使用中对开票小助手有任何意见或建议，可通过在线反馈入口进行反馈。</w:t>
      </w:r>
    </w:p>
    <w:p>
      <w:pPr>
        <w:jc w:val="center"/>
        <w:rPr>
          <w:rFonts w:ascii="楷体" w:hAnsi="楷体" w:eastAsia="楷体" w:cs="微软雅黑"/>
          <w:sz w:val="24"/>
          <w:szCs w:val="24"/>
        </w:rPr>
      </w:pPr>
      <w:r>
        <w:drawing>
          <wp:inline distT="0" distB="0" distL="0" distR="0">
            <wp:extent cx="2707640" cy="1805305"/>
            <wp:effectExtent l="0" t="0" r="16510" b="444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a:stretch>
                      <a:fillRect/>
                    </a:stretch>
                  </pic:blipFill>
                  <pic:spPr>
                    <a:xfrm>
                      <a:off x="0" y="0"/>
                      <a:ext cx="2707640" cy="1805305"/>
                    </a:xfrm>
                    <a:prstGeom prst="rect">
                      <a:avLst/>
                    </a:prstGeom>
                  </pic:spPr>
                </pic:pic>
              </a:graphicData>
            </a:graphic>
          </wp:inline>
        </w:drawing>
      </w:r>
    </w:p>
    <w:p>
      <w:pPr>
        <w:jc w:val="center"/>
        <w:rPr>
          <w:rFonts w:hint="eastAsia"/>
          <w:sz w:val="20"/>
          <w:szCs w:val="20"/>
          <w:lang w:eastAsia="zh-CN"/>
        </w:rPr>
      </w:pPr>
      <w:r>
        <w:rPr>
          <w:rFonts w:hint="eastAsia" w:ascii="微软雅黑" w:hAnsi="微软雅黑" w:eastAsia="微软雅黑" w:cs="微软雅黑"/>
          <w:sz w:val="20"/>
          <w:szCs w:val="20"/>
          <w:lang w:val="en-US" w:eastAsia="zh-CN" w:bidi="ar-SA"/>
        </w:rPr>
        <w:t>图</w:t>
      </w:r>
      <w:r>
        <w:rPr>
          <w:rFonts w:hint="eastAsia" w:cs="微软雅黑"/>
          <w:sz w:val="20"/>
          <w:szCs w:val="20"/>
          <w:lang w:val="en-US" w:eastAsia="zh-CN" w:bidi="ar-SA"/>
        </w:rPr>
        <w:t>29</w:t>
      </w:r>
      <w:r>
        <w:rPr>
          <w:rFonts w:hint="eastAsia" w:ascii="微软雅黑" w:hAnsi="微软雅黑" w:eastAsia="微软雅黑" w:cs="微软雅黑"/>
          <w:sz w:val="20"/>
          <w:szCs w:val="20"/>
          <w:lang w:val="en-US" w:eastAsia="zh-CN" w:bidi="ar-SA"/>
        </w:rPr>
        <w:t xml:space="preserve"> 在线反馈</w:t>
      </w:r>
    </w:p>
    <w:p>
      <w:pPr>
        <w:pStyle w:val="5"/>
        <w:pageBreakBefore w:val="0"/>
        <w:kinsoku/>
        <w:wordWrap/>
        <w:overflowPunct/>
        <w:topLinePunct w:val="0"/>
        <w:autoSpaceDE/>
        <w:autoSpaceDN/>
        <w:bidi w:val="0"/>
        <w:adjustRightInd/>
        <w:snapToGrid/>
        <w:spacing w:line="360" w:lineRule="auto"/>
        <w:textAlignment w:val="auto"/>
      </w:pPr>
      <w:bookmarkStart w:id="52" w:name="5675-1538202634613"/>
      <w:bookmarkEnd w:id="52"/>
      <w:r>
        <w:t>销项台账：企业销货进度、应收款不清楚？销项台账助您随时对账，账单明细一目了然。</w:t>
      </w:r>
    </w:p>
    <w:p>
      <w:pPr>
        <w:pageBreakBefore w:val="0"/>
        <w:kinsoku/>
        <w:wordWrap/>
        <w:overflowPunct/>
        <w:topLinePunct w:val="0"/>
        <w:autoSpaceDE/>
        <w:autoSpaceDN/>
        <w:bidi w:val="0"/>
        <w:adjustRightInd/>
        <w:snapToGrid/>
        <w:spacing w:line="360" w:lineRule="auto"/>
        <w:textAlignment w:val="auto"/>
      </w:pPr>
      <w:bookmarkStart w:id="53" w:name="4280-1538203365784"/>
      <w:bookmarkEnd w:id="53"/>
      <w:r>
        <w:t>【适用】：一般纳税人和小规模企业。</w:t>
      </w:r>
    </w:p>
    <w:p>
      <w:pPr>
        <w:pageBreakBefore w:val="0"/>
        <w:kinsoku/>
        <w:wordWrap/>
        <w:overflowPunct/>
        <w:topLinePunct w:val="0"/>
        <w:autoSpaceDE/>
        <w:autoSpaceDN/>
        <w:bidi w:val="0"/>
        <w:adjustRightInd/>
        <w:snapToGrid/>
        <w:spacing w:line="360" w:lineRule="auto"/>
        <w:textAlignment w:val="auto"/>
      </w:pPr>
      <w:bookmarkStart w:id="54" w:name="8910-1538202634638"/>
      <w:bookmarkEnd w:id="54"/>
      <w:r>
        <w:t xml:space="preserve">【操作步骤】：发票 → </w:t>
      </w:r>
      <w:r>
        <w:rPr>
          <w:rFonts w:hint="eastAsia"/>
          <w:lang w:eastAsia="zh-CN"/>
        </w:rPr>
        <w:t>发票工具箱（在</w:t>
      </w:r>
      <w:r>
        <w:rPr>
          <w:rFonts w:hint="eastAsia"/>
          <w:lang w:val="en-US" w:eastAsia="zh-CN"/>
        </w:rPr>
        <w:t>销项提取工具下载发票提取工具安装包）</w:t>
      </w:r>
      <w:r>
        <w:t xml:space="preserve"> → 开票机</w:t>
      </w:r>
      <w:r>
        <w:rPr>
          <w:rFonts w:hint="eastAsia"/>
          <w:lang w:eastAsia="zh-CN"/>
        </w:rPr>
        <w:t>上</w:t>
      </w:r>
      <w:r>
        <w:t>安装发票提取工具</w:t>
      </w:r>
      <w:r>
        <w:rPr>
          <w:rFonts w:hint="eastAsia"/>
          <w:lang w:eastAsia="zh-CN"/>
        </w:rPr>
        <w:t>（注：如有多台开票分机，则每台开票机上都安装）</w:t>
      </w:r>
      <w:r>
        <w:t xml:space="preserve"> → 销项发票数据提取</w:t>
      </w:r>
      <w:r>
        <w:rPr>
          <w:rFonts w:hint="eastAsia"/>
          <w:lang w:eastAsia="zh-CN"/>
        </w:rPr>
        <w:t>→销项台账</w:t>
      </w:r>
      <w:r>
        <w:t>。</w:t>
      </w:r>
    </w:p>
    <w:p>
      <w:pPr>
        <w:pageBreakBefore w:val="0"/>
        <w:kinsoku/>
        <w:wordWrap/>
        <w:overflowPunct/>
        <w:topLinePunct w:val="0"/>
        <w:autoSpaceDE/>
        <w:autoSpaceDN/>
        <w:bidi w:val="0"/>
        <w:adjustRightInd/>
        <w:snapToGrid/>
        <w:spacing w:line="360" w:lineRule="auto"/>
        <w:textAlignment w:val="auto"/>
        <w:rPr>
          <w:rFonts w:hint="eastAsia"/>
        </w:rPr>
      </w:pPr>
      <w:bookmarkStart w:id="55" w:name="5694-1538202634663"/>
      <w:bookmarkEnd w:id="55"/>
      <w:r>
        <w:t>可查看导出或打印各时间段的销项发票统计情况</w:t>
      </w:r>
      <w:r>
        <w:rPr>
          <w:rFonts w:hint="eastAsia"/>
        </w:rPr>
        <w:t>；</w:t>
      </w:r>
      <w:r>
        <w:t>可以按照查询条件搜索历史已开具的所有销项发票。</w:t>
      </w:r>
    </w:p>
    <w:p>
      <w:pPr>
        <w:pageBreakBefore w:val="0"/>
        <w:kinsoku/>
        <w:wordWrap/>
        <w:overflowPunct/>
        <w:topLinePunct w:val="0"/>
        <w:autoSpaceDE/>
        <w:autoSpaceDN/>
        <w:bidi w:val="0"/>
        <w:adjustRightInd/>
        <w:snapToGrid/>
        <w:spacing w:line="360" w:lineRule="auto"/>
        <w:jc w:val="center"/>
        <w:textAlignment w:val="auto"/>
      </w:pPr>
      <w:bookmarkStart w:id="56" w:name="6376-1538202634669"/>
      <w:bookmarkEnd w:id="56"/>
      <w:r>
        <w:drawing>
          <wp:inline distT="0" distB="0" distL="114300" distR="114300">
            <wp:extent cx="4354830" cy="2183765"/>
            <wp:effectExtent l="0" t="0" r="7620" b="698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49"/>
                    <a:stretch>
                      <a:fillRect/>
                    </a:stretch>
                  </pic:blipFill>
                  <pic:spPr>
                    <a:xfrm>
                      <a:off x="0" y="0"/>
                      <a:ext cx="4354830" cy="2183765"/>
                    </a:xfrm>
                    <a:prstGeom prst="rect">
                      <a:avLst/>
                    </a:prstGeom>
                    <a:noFill/>
                    <a:ln w="9525">
                      <a:noFill/>
                    </a:ln>
                  </pic:spPr>
                </pic:pic>
              </a:graphicData>
            </a:graphic>
          </wp:inline>
        </w:drawing>
      </w:r>
    </w:p>
    <w:p>
      <w:pPr>
        <w:pageBreakBefore w:val="0"/>
        <w:kinsoku/>
        <w:wordWrap/>
        <w:overflowPunct/>
        <w:topLinePunct w:val="0"/>
        <w:autoSpaceDE/>
        <w:autoSpaceDN/>
        <w:bidi w:val="0"/>
        <w:adjustRightInd/>
        <w:snapToGrid/>
        <w:spacing w:line="360" w:lineRule="auto"/>
        <w:jc w:val="center"/>
        <w:textAlignment w:val="auto"/>
        <w:rPr>
          <w:rFonts w:hint="eastAsia"/>
        </w:rPr>
      </w:pPr>
      <w:bookmarkStart w:id="57" w:name="8746-1538202634683"/>
      <w:bookmarkEnd w:id="57"/>
      <w:bookmarkStart w:id="58" w:name="5732-1538202634701"/>
      <w:bookmarkEnd w:id="58"/>
      <w:r>
        <w:drawing>
          <wp:inline distT="0" distB="0" distL="114300" distR="114300">
            <wp:extent cx="4430395" cy="2225040"/>
            <wp:effectExtent l="0" t="0" r="8255" b="381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50"/>
                    <a:stretch>
                      <a:fillRect/>
                    </a:stretch>
                  </pic:blipFill>
                  <pic:spPr>
                    <a:xfrm>
                      <a:off x="0" y="0"/>
                      <a:ext cx="4430395" cy="2225040"/>
                    </a:xfrm>
                    <a:prstGeom prst="rect">
                      <a:avLst/>
                    </a:prstGeom>
                    <a:noFill/>
                    <a:ln w="9525">
                      <a:noFill/>
                    </a:ln>
                  </pic:spPr>
                </pic:pic>
              </a:graphicData>
            </a:graphic>
          </wp:inline>
        </w:drawing>
      </w:r>
    </w:p>
    <w:p>
      <w:pPr>
        <w:pageBreakBefore w:val="0"/>
        <w:kinsoku/>
        <w:wordWrap/>
        <w:overflowPunct/>
        <w:topLinePunct w:val="0"/>
        <w:autoSpaceDE/>
        <w:autoSpaceDN/>
        <w:bidi w:val="0"/>
        <w:adjustRightInd/>
        <w:snapToGrid/>
        <w:spacing w:line="360" w:lineRule="auto"/>
        <w:textAlignment w:val="auto"/>
      </w:pPr>
      <w:bookmarkStart w:id="59" w:name="9234-1538202634820"/>
      <w:bookmarkEnd w:id="59"/>
      <w:r>
        <w:t xml:space="preserve"> 您可随时查询某个商品的销售数量、单价、总价等，并可将查询结果导出到excel文件中。</w:t>
      </w:r>
    </w:p>
    <w:p>
      <w:pPr>
        <w:pageBreakBefore w:val="0"/>
        <w:kinsoku/>
        <w:wordWrap/>
        <w:overflowPunct/>
        <w:topLinePunct w:val="0"/>
        <w:autoSpaceDE/>
        <w:autoSpaceDN/>
        <w:bidi w:val="0"/>
        <w:adjustRightInd/>
        <w:snapToGrid/>
        <w:spacing w:line="360" w:lineRule="auto"/>
        <w:jc w:val="center"/>
        <w:textAlignment w:val="auto"/>
      </w:pPr>
      <w:bookmarkStart w:id="60" w:name="5866-1538202634829"/>
      <w:bookmarkEnd w:id="60"/>
      <w:r>
        <w:drawing>
          <wp:inline distT="0" distB="0" distL="114300" distR="114300">
            <wp:extent cx="4526915" cy="2273300"/>
            <wp:effectExtent l="0" t="0" r="6985"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51"/>
                    <a:stretch>
                      <a:fillRect/>
                    </a:stretch>
                  </pic:blipFill>
                  <pic:spPr>
                    <a:xfrm>
                      <a:off x="0" y="0"/>
                      <a:ext cx="4526915" cy="2273300"/>
                    </a:xfrm>
                    <a:prstGeom prst="rect">
                      <a:avLst/>
                    </a:prstGeom>
                    <a:noFill/>
                    <a:ln w="9525">
                      <a:noFill/>
                    </a:ln>
                  </pic:spPr>
                </pic:pic>
              </a:graphicData>
            </a:graphic>
          </wp:inline>
        </w:drawing>
      </w:r>
    </w:p>
    <w:p>
      <w:pPr>
        <w:pageBreakBefore w:val="0"/>
        <w:kinsoku/>
        <w:wordWrap/>
        <w:overflowPunct/>
        <w:topLinePunct w:val="0"/>
        <w:autoSpaceDE/>
        <w:autoSpaceDN/>
        <w:bidi w:val="0"/>
        <w:adjustRightInd/>
        <w:snapToGrid/>
        <w:spacing w:line="360" w:lineRule="auto"/>
        <w:textAlignment w:val="auto"/>
      </w:pPr>
      <w:bookmarkStart w:id="61" w:name="5321-1538202634850"/>
      <w:bookmarkEnd w:id="61"/>
      <w:r>
        <w:t>根据开票商品名称分类汇总发票类型、发票金额、发票税额、价税合计等，并可将查询结果导出到Excel中。</w:t>
      </w:r>
    </w:p>
    <w:p>
      <w:pPr>
        <w:pageBreakBefore w:val="0"/>
        <w:kinsoku/>
        <w:wordWrap/>
        <w:overflowPunct/>
        <w:topLinePunct w:val="0"/>
        <w:autoSpaceDE/>
        <w:autoSpaceDN/>
        <w:bidi w:val="0"/>
        <w:adjustRightInd/>
        <w:snapToGrid/>
        <w:spacing w:line="360" w:lineRule="auto"/>
        <w:jc w:val="center"/>
        <w:textAlignment w:val="auto"/>
      </w:pPr>
      <w:bookmarkStart w:id="62" w:name="6649-1538202634859"/>
      <w:bookmarkEnd w:id="62"/>
      <w:r>
        <w:drawing>
          <wp:inline distT="0" distB="0" distL="114300" distR="114300">
            <wp:extent cx="4657090" cy="2342515"/>
            <wp:effectExtent l="0" t="0" r="10160" b="63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52"/>
                    <a:stretch>
                      <a:fillRect/>
                    </a:stretch>
                  </pic:blipFill>
                  <pic:spPr>
                    <a:xfrm>
                      <a:off x="0" y="0"/>
                      <a:ext cx="4657090" cy="2342515"/>
                    </a:xfrm>
                    <a:prstGeom prst="rect">
                      <a:avLst/>
                    </a:prstGeom>
                    <a:noFill/>
                    <a:ln w="9525">
                      <a:noFill/>
                    </a:ln>
                  </pic:spPr>
                </pic:pic>
              </a:graphicData>
            </a:graphic>
          </wp:inline>
        </w:drawing>
      </w:r>
    </w:p>
    <w:p>
      <w:pPr>
        <w:pStyle w:val="5"/>
        <w:pageBreakBefore w:val="0"/>
        <w:kinsoku/>
        <w:wordWrap/>
        <w:overflowPunct/>
        <w:topLinePunct w:val="0"/>
        <w:autoSpaceDE/>
        <w:autoSpaceDN/>
        <w:bidi w:val="0"/>
        <w:adjustRightInd/>
        <w:snapToGrid/>
        <w:spacing w:line="360" w:lineRule="auto"/>
        <w:textAlignment w:val="auto"/>
      </w:pPr>
      <w:bookmarkStart w:id="63" w:name="2086-1538202634875"/>
      <w:bookmarkEnd w:id="63"/>
      <w:r>
        <w:t>进项台账：不清楚发票认证情况？</w:t>
      </w:r>
      <w:r>
        <w:rPr>
          <w:rFonts w:hint="eastAsia"/>
          <w:lang w:eastAsia="zh-CN"/>
        </w:rPr>
        <w:t>费用发票如何快速归集统计？</w:t>
      </w:r>
      <w:r>
        <w:t>如何快捷补齐商品明细？使用进项台账一键搞定</w:t>
      </w:r>
      <w:r>
        <w:rPr>
          <w:rFonts w:hint="eastAsia"/>
        </w:rPr>
        <w:t>。</w:t>
      </w:r>
    </w:p>
    <w:p>
      <w:pPr>
        <w:pageBreakBefore w:val="0"/>
        <w:kinsoku/>
        <w:wordWrap/>
        <w:overflowPunct/>
        <w:topLinePunct w:val="0"/>
        <w:autoSpaceDE/>
        <w:autoSpaceDN/>
        <w:bidi w:val="0"/>
        <w:adjustRightInd/>
        <w:snapToGrid/>
        <w:spacing w:line="360" w:lineRule="auto"/>
        <w:textAlignment w:val="auto"/>
        <w:rPr>
          <w:b/>
          <w:bCs/>
        </w:rPr>
      </w:pPr>
      <w:bookmarkStart w:id="64" w:name="6762-1538202634890"/>
      <w:bookmarkEnd w:id="64"/>
      <w:r>
        <w:rPr>
          <w:rFonts w:hint="eastAsia"/>
          <w:b/>
          <w:bCs/>
        </w:rPr>
        <w:t>【</w:t>
      </w:r>
      <w:r>
        <w:rPr>
          <w:b/>
          <w:bCs/>
        </w:rPr>
        <w:t>一键获取进项发票</w:t>
      </w:r>
      <w:r>
        <w:rPr>
          <w:rFonts w:hint="eastAsia"/>
          <w:b/>
          <w:bCs/>
        </w:rPr>
        <w:t>】</w:t>
      </w:r>
    </w:p>
    <w:p>
      <w:pPr>
        <w:pageBreakBefore w:val="0"/>
        <w:kinsoku/>
        <w:wordWrap/>
        <w:overflowPunct/>
        <w:topLinePunct w:val="0"/>
        <w:autoSpaceDE/>
        <w:autoSpaceDN/>
        <w:bidi w:val="0"/>
        <w:adjustRightInd/>
        <w:snapToGrid/>
        <w:spacing w:line="360" w:lineRule="auto"/>
        <w:jc w:val="center"/>
        <w:textAlignment w:val="auto"/>
      </w:pPr>
      <w:bookmarkStart w:id="65" w:name="9460-1538202634894"/>
      <w:bookmarkEnd w:id="65"/>
      <w:r>
        <w:drawing>
          <wp:inline distT="0" distB="0" distL="114300" distR="114300">
            <wp:extent cx="4739005" cy="2526030"/>
            <wp:effectExtent l="0" t="0" r="4445" b="762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17"/>
                    <a:stretch>
                      <a:fillRect/>
                    </a:stretch>
                  </pic:blipFill>
                  <pic:spPr>
                    <a:xfrm>
                      <a:off x="0" y="0"/>
                      <a:ext cx="4739005" cy="2526030"/>
                    </a:xfrm>
                    <a:prstGeom prst="rect">
                      <a:avLst/>
                    </a:prstGeom>
                    <a:noFill/>
                    <a:ln w="9525">
                      <a:noFill/>
                    </a:ln>
                  </pic:spPr>
                </pic:pic>
              </a:graphicData>
            </a:graphic>
          </wp:inline>
        </w:drawing>
      </w:r>
    </w:p>
    <w:p>
      <w:pPr>
        <w:pageBreakBefore w:val="0"/>
        <w:kinsoku/>
        <w:wordWrap/>
        <w:overflowPunct/>
        <w:topLinePunct w:val="0"/>
        <w:autoSpaceDE/>
        <w:autoSpaceDN/>
        <w:bidi w:val="0"/>
        <w:adjustRightInd/>
        <w:snapToGrid/>
        <w:spacing w:line="360" w:lineRule="auto"/>
        <w:textAlignment w:val="auto"/>
      </w:pPr>
      <w:bookmarkStart w:id="66" w:name="9469-1538202634953"/>
      <w:bookmarkEnd w:id="66"/>
      <w:r>
        <w:rPr>
          <w:sz w:val="24"/>
        </w:rPr>
        <w:t>（1）</w:t>
      </w:r>
      <w:r>
        <w:t>进入我的工作台，点击“发票”标签页下的“发票工具箱”功能，找到“进项提取工具”模块，点击“一键获取进项发票”。</w:t>
      </w:r>
    </w:p>
    <w:p>
      <w:pPr>
        <w:pageBreakBefore w:val="0"/>
        <w:kinsoku/>
        <w:wordWrap/>
        <w:overflowPunct/>
        <w:topLinePunct w:val="0"/>
        <w:autoSpaceDE/>
        <w:autoSpaceDN/>
        <w:bidi w:val="0"/>
        <w:adjustRightInd/>
        <w:snapToGrid/>
        <w:spacing w:line="360" w:lineRule="auto"/>
        <w:textAlignment w:val="auto"/>
      </w:pPr>
      <w:bookmarkStart w:id="67" w:name="7013-1538202634975"/>
      <w:bookmarkEnd w:id="67"/>
      <w:r>
        <w:t>（2）安装驱动，插入税控盘或金税盘即可即可随时从“增值税发票勾选确认平台”中获取最新的已认证发票和所有未认证发票数据。</w:t>
      </w:r>
    </w:p>
    <w:p>
      <w:pPr>
        <w:pageBreakBefore w:val="0"/>
        <w:kinsoku/>
        <w:wordWrap/>
        <w:overflowPunct/>
        <w:topLinePunct w:val="0"/>
        <w:autoSpaceDE/>
        <w:autoSpaceDN/>
        <w:bidi w:val="0"/>
        <w:adjustRightInd/>
        <w:snapToGrid/>
        <w:spacing w:line="360" w:lineRule="auto"/>
        <w:jc w:val="center"/>
        <w:textAlignment w:val="auto"/>
      </w:pPr>
      <w:bookmarkStart w:id="68" w:name="4018-1538202634980"/>
      <w:bookmarkEnd w:id="68"/>
      <w:r>
        <w:drawing>
          <wp:inline distT="0" distB="0" distL="0" distR="0">
            <wp:extent cx="4581525" cy="32416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3"/>
                    <a:stretch>
                      <a:fillRect/>
                    </a:stretch>
                  </pic:blipFill>
                  <pic:spPr>
                    <a:xfrm>
                      <a:off x="0" y="0"/>
                      <a:ext cx="4584568" cy="324386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pPr>
      <w:bookmarkStart w:id="69" w:name="6171-1538202634983"/>
      <w:bookmarkEnd w:id="69"/>
      <w:r>
        <w:t>（3）查询已取得发票：按各种查询条件搜索历史已取得的所有进项发票，也可将查询结果导出成excel文件或进行打印查看。</w:t>
      </w:r>
    </w:p>
    <w:p>
      <w:pPr>
        <w:pageBreakBefore w:val="0"/>
        <w:kinsoku/>
        <w:wordWrap/>
        <w:overflowPunct/>
        <w:topLinePunct w:val="0"/>
        <w:autoSpaceDE/>
        <w:autoSpaceDN/>
        <w:bidi w:val="0"/>
        <w:adjustRightInd/>
        <w:snapToGrid/>
        <w:spacing w:line="360" w:lineRule="auto"/>
        <w:jc w:val="center"/>
        <w:textAlignment w:val="auto"/>
      </w:pPr>
      <w:bookmarkStart w:id="70" w:name="4741-1538202635008"/>
      <w:bookmarkEnd w:id="70"/>
      <w:r>
        <w:drawing>
          <wp:inline distT="0" distB="0" distL="114300" distR="114300">
            <wp:extent cx="4507230" cy="2263140"/>
            <wp:effectExtent l="0" t="0" r="7620" b="3810"/>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54"/>
                    <a:stretch>
                      <a:fillRect/>
                    </a:stretch>
                  </pic:blipFill>
                  <pic:spPr>
                    <a:xfrm>
                      <a:off x="0" y="0"/>
                      <a:ext cx="4507230" cy="2263140"/>
                    </a:xfrm>
                    <a:prstGeom prst="rect">
                      <a:avLst/>
                    </a:prstGeom>
                    <a:noFill/>
                    <a:ln w="9525">
                      <a:noFill/>
                    </a:ln>
                  </pic:spPr>
                </pic:pic>
              </a:graphicData>
            </a:graphic>
          </wp:inline>
        </w:drawing>
      </w:r>
    </w:p>
    <w:p>
      <w:pPr>
        <w:pageBreakBefore w:val="0"/>
        <w:kinsoku/>
        <w:wordWrap/>
        <w:overflowPunct/>
        <w:topLinePunct w:val="0"/>
        <w:autoSpaceDE/>
        <w:autoSpaceDN/>
        <w:bidi w:val="0"/>
        <w:adjustRightInd/>
        <w:snapToGrid/>
        <w:spacing w:line="360" w:lineRule="auto"/>
        <w:textAlignment w:val="auto"/>
        <w:rPr>
          <w:b/>
          <w:bCs/>
        </w:rPr>
      </w:pPr>
      <w:bookmarkStart w:id="71" w:name="3230-1538202635011"/>
      <w:bookmarkEnd w:id="71"/>
      <w:r>
        <w:rPr>
          <w:rFonts w:hint="eastAsia"/>
          <w:b/>
          <w:bCs/>
        </w:rPr>
        <w:t>【</w:t>
      </w:r>
      <w:r>
        <w:rPr>
          <w:b/>
          <w:bCs/>
        </w:rPr>
        <w:t>一键补全商品明细</w:t>
      </w:r>
      <w:r>
        <w:rPr>
          <w:rFonts w:hint="eastAsia"/>
          <w:b/>
          <w:bCs/>
        </w:rPr>
        <w:t>】</w:t>
      </w:r>
    </w:p>
    <w:p>
      <w:pPr>
        <w:pageBreakBefore w:val="0"/>
        <w:kinsoku/>
        <w:wordWrap/>
        <w:overflowPunct/>
        <w:topLinePunct w:val="0"/>
        <w:autoSpaceDE/>
        <w:autoSpaceDN/>
        <w:bidi w:val="0"/>
        <w:adjustRightInd/>
        <w:snapToGrid/>
        <w:spacing w:line="360" w:lineRule="auto"/>
        <w:textAlignment w:val="auto"/>
      </w:pPr>
      <w:bookmarkStart w:id="72" w:name="5040-1538202635046"/>
      <w:bookmarkEnd w:id="72"/>
      <w:r>
        <w:rPr>
          <w:b/>
        </w:rPr>
        <w:t>【</w:t>
      </w:r>
      <w:r>
        <w:t xml:space="preserve">操作步骤】发票 → </w:t>
      </w:r>
      <w:r>
        <w:rPr>
          <w:rFonts w:hint="eastAsia"/>
          <w:lang w:eastAsia="zh-CN"/>
        </w:rPr>
        <w:t>进项</w:t>
      </w:r>
      <w:r>
        <w:t>补全 →一键补全商品明细</w:t>
      </w:r>
    </w:p>
    <w:p>
      <w:pPr>
        <w:pageBreakBefore w:val="0"/>
        <w:kinsoku/>
        <w:wordWrap/>
        <w:overflowPunct/>
        <w:topLinePunct w:val="0"/>
        <w:autoSpaceDE/>
        <w:autoSpaceDN/>
        <w:bidi w:val="0"/>
        <w:adjustRightInd/>
        <w:snapToGrid/>
        <w:spacing w:line="360" w:lineRule="auto"/>
        <w:jc w:val="center"/>
        <w:textAlignment w:val="auto"/>
      </w:pPr>
      <w:bookmarkStart w:id="73" w:name="7994-1538202635048"/>
      <w:bookmarkEnd w:id="73"/>
      <w:r>
        <w:drawing>
          <wp:inline distT="0" distB="0" distL="114300" distR="114300">
            <wp:extent cx="4777105" cy="2406650"/>
            <wp:effectExtent l="0" t="0" r="4445" b="12700"/>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55"/>
                    <a:stretch>
                      <a:fillRect/>
                    </a:stretch>
                  </pic:blipFill>
                  <pic:spPr>
                    <a:xfrm>
                      <a:off x="0" y="0"/>
                      <a:ext cx="4777105" cy="2406650"/>
                    </a:xfrm>
                    <a:prstGeom prst="rect">
                      <a:avLst/>
                    </a:prstGeom>
                    <a:noFill/>
                    <a:ln w="9525">
                      <a:noFill/>
                    </a:ln>
                  </pic:spPr>
                </pic:pic>
              </a:graphicData>
            </a:graphic>
          </wp:inline>
        </w:drawing>
      </w:r>
    </w:p>
    <w:p>
      <w:pPr>
        <w:pageBreakBefore w:val="0"/>
        <w:kinsoku/>
        <w:wordWrap/>
        <w:overflowPunct/>
        <w:topLinePunct w:val="0"/>
        <w:autoSpaceDE/>
        <w:autoSpaceDN/>
        <w:bidi w:val="0"/>
        <w:adjustRightInd/>
        <w:snapToGrid/>
        <w:spacing w:line="360" w:lineRule="auto"/>
        <w:textAlignment w:val="auto"/>
      </w:pPr>
      <w:bookmarkStart w:id="74" w:name="6830-1538202635058"/>
      <w:bookmarkEnd w:id="74"/>
      <w:r>
        <w:t>发票补全可为</w:t>
      </w:r>
      <w:r>
        <w:rPr>
          <w:rFonts w:hint="eastAsia"/>
        </w:rPr>
        <w:t>您</w:t>
      </w:r>
      <w:r>
        <w:t>补全发票的商品明细数据，包括商品名称、数量、单价、规格型号等，帮助</w:t>
      </w:r>
      <w:r>
        <w:rPr>
          <w:rFonts w:hint="eastAsia"/>
        </w:rPr>
        <w:t>您</w:t>
      </w:r>
      <w:r>
        <w:t>了解收票具体信息，便于进项发票管理和对账。</w:t>
      </w:r>
    </w:p>
    <w:p>
      <w:pPr>
        <w:pageBreakBefore w:val="0"/>
        <w:kinsoku/>
        <w:wordWrap/>
        <w:overflowPunct/>
        <w:topLinePunct w:val="0"/>
        <w:autoSpaceDE/>
        <w:autoSpaceDN/>
        <w:bidi w:val="0"/>
        <w:adjustRightInd/>
        <w:snapToGrid/>
        <w:spacing w:line="360" w:lineRule="auto"/>
        <w:textAlignment w:val="auto"/>
        <w:rPr>
          <w:rFonts w:hint="eastAsia"/>
          <w:b/>
          <w:bCs/>
        </w:rPr>
      </w:pPr>
      <w:r>
        <w:rPr>
          <w:rFonts w:hint="eastAsia"/>
          <w:b/>
          <w:bCs/>
        </w:rPr>
        <w:t>【</w:t>
      </w:r>
      <w:r>
        <w:rPr>
          <w:rFonts w:hint="eastAsia"/>
          <w:b/>
          <w:bCs/>
          <w:lang w:eastAsia="zh-CN"/>
        </w:rPr>
        <w:t>进项采集</w:t>
      </w:r>
      <w:r>
        <w:rPr>
          <w:rFonts w:hint="eastAsia"/>
          <w:b/>
          <w:bCs/>
        </w:rPr>
        <w:t>】</w:t>
      </w:r>
    </w:p>
    <w:p>
      <w:pPr>
        <w:pageBreakBefore w:val="0"/>
        <w:kinsoku/>
        <w:wordWrap/>
        <w:overflowPunct/>
        <w:topLinePunct w:val="0"/>
        <w:autoSpaceDE/>
        <w:autoSpaceDN/>
        <w:bidi w:val="0"/>
        <w:adjustRightInd/>
        <w:snapToGrid/>
        <w:spacing w:line="360" w:lineRule="auto"/>
        <w:textAlignment w:val="auto"/>
        <w:rPr>
          <w:rFonts w:hint="eastAsia"/>
          <w:b w:val="0"/>
          <w:bCs w:val="0"/>
          <w:lang w:eastAsia="zh-CN"/>
        </w:rPr>
      </w:pPr>
      <w:r>
        <w:rPr>
          <w:b/>
        </w:rPr>
        <w:t>【</w:t>
      </w:r>
      <w:r>
        <w:t xml:space="preserve">操作步骤】发票 → </w:t>
      </w:r>
      <w:r>
        <w:rPr>
          <w:rFonts w:hint="eastAsia"/>
          <w:lang w:eastAsia="zh-CN"/>
        </w:rPr>
        <w:t>进项采集</w:t>
      </w:r>
      <w:r>
        <w:t xml:space="preserve"> →</w:t>
      </w:r>
      <w:r>
        <w:rPr>
          <w:rFonts w:hint="eastAsia"/>
          <w:lang w:eastAsia="zh-CN"/>
        </w:rPr>
        <w:t>手工录入或扫码录入</w:t>
      </w:r>
    </w:p>
    <w:p>
      <w:pPr>
        <w:pageBreakBefore w:val="0"/>
        <w:kinsoku/>
        <w:wordWrap/>
        <w:overflowPunct/>
        <w:topLinePunct w:val="0"/>
        <w:autoSpaceDE/>
        <w:autoSpaceDN/>
        <w:bidi w:val="0"/>
        <w:adjustRightInd/>
        <w:snapToGrid/>
        <w:spacing w:line="360" w:lineRule="auto"/>
        <w:textAlignment w:val="auto"/>
        <w:rPr>
          <w:rFonts w:hint="eastAsia"/>
          <w:lang w:eastAsia="zh-CN"/>
        </w:rPr>
      </w:pPr>
      <w:r>
        <w:rPr>
          <w:rFonts w:hint="eastAsia"/>
          <w:lang w:eastAsia="zh-CN"/>
        </w:rPr>
        <w:t>点击手工录入，输入正确的发票代码、发票号码、开票日期及校验码后六位，或者点击扫码录入，手机扫描二维码打开微信小程序，扫描发票二维码获取到发票代码、发票号码、开票日期及验证码后六位，即可将该张发票录入到进项采集页签，同时系统发起自动补全，补全该张发票其他信息，此时该张发票的补全状态为“自动补全中”。</w:t>
      </w:r>
    </w:p>
    <w:p>
      <w:pPr>
        <w:pageBreakBefore w:val="0"/>
        <w:kinsoku/>
        <w:wordWrap/>
        <w:overflowPunct/>
        <w:topLinePunct w:val="0"/>
        <w:autoSpaceDE/>
        <w:autoSpaceDN/>
        <w:bidi w:val="0"/>
        <w:adjustRightInd/>
        <w:snapToGrid/>
        <w:spacing w:line="360" w:lineRule="auto"/>
        <w:textAlignment w:val="auto"/>
        <w:rPr>
          <w:rFonts w:hint="eastAsia"/>
          <w:lang w:eastAsia="zh-CN"/>
        </w:rPr>
      </w:pPr>
      <w:r>
        <w:rPr>
          <w:rFonts w:hint="eastAsia"/>
          <w:lang w:eastAsia="zh-CN"/>
        </w:rPr>
        <w:t>当发票补全完成后，显示补全结果：</w:t>
      </w:r>
    </w:p>
    <w:p>
      <w:pPr>
        <w:pageBreakBefore w:val="0"/>
        <w:kinsoku/>
        <w:wordWrap/>
        <w:overflowPunct/>
        <w:topLinePunct w:val="0"/>
        <w:autoSpaceDE/>
        <w:autoSpaceDN/>
        <w:bidi w:val="0"/>
        <w:adjustRightInd/>
        <w:snapToGrid/>
        <w:spacing w:line="360" w:lineRule="auto"/>
        <w:textAlignment w:val="auto"/>
        <w:rPr>
          <w:rFonts w:hint="eastAsia"/>
          <w:lang w:eastAsia="zh-CN"/>
        </w:rPr>
      </w:pPr>
      <w:r>
        <w:rPr>
          <w:rFonts w:hint="eastAsia"/>
          <w:lang w:eastAsia="zh-CN"/>
        </w:rPr>
        <w:t>1、若补全成功，则该张发票的补全状态变为“补全成功”，并自动上传到发票云，显示在进项台账的费用发票页签中。</w:t>
      </w:r>
    </w:p>
    <w:p>
      <w:pPr>
        <w:pageBreakBefore w:val="0"/>
        <w:kinsoku/>
        <w:wordWrap/>
        <w:overflowPunct/>
        <w:topLinePunct w:val="0"/>
        <w:autoSpaceDE/>
        <w:autoSpaceDN/>
        <w:bidi w:val="0"/>
        <w:adjustRightInd/>
        <w:snapToGrid/>
        <w:spacing w:line="360" w:lineRule="auto"/>
        <w:textAlignment w:val="auto"/>
        <w:rPr>
          <w:rFonts w:hint="eastAsia"/>
          <w:lang w:eastAsia="zh-CN"/>
        </w:rPr>
      </w:pPr>
      <w:r>
        <w:rPr>
          <w:rFonts w:hint="eastAsia"/>
          <w:lang w:eastAsia="zh-CN"/>
        </w:rPr>
        <w:t>2、若补全失败，则该张发票的补全状态变为“补全失败”，同时显示失败原因tips提示图标（鼠标移入提示失败原因），及核对更正入口，核对更正后保存，将重新发起补全。</w:t>
      </w:r>
    </w:p>
    <w:p>
      <w:pPr>
        <w:pageBreakBefore w:val="0"/>
        <w:kinsoku/>
        <w:wordWrap/>
        <w:overflowPunct/>
        <w:topLinePunct w:val="0"/>
        <w:autoSpaceDE/>
        <w:autoSpaceDN/>
        <w:bidi w:val="0"/>
        <w:adjustRightInd/>
        <w:snapToGrid/>
        <w:spacing w:line="360" w:lineRule="auto"/>
        <w:textAlignment w:val="auto"/>
        <w:rPr>
          <w:rFonts w:hint="eastAsia"/>
          <w:lang w:eastAsia="zh-CN"/>
        </w:rPr>
      </w:pPr>
      <w:r>
        <w:rPr>
          <w:rFonts w:hint="eastAsia"/>
          <w:lang w:eastAsia="zh-CN"/>
        </w:rPr>
        <w:t>3、若该张发票非本公司发票，则补全状态会显示“上传失败”，并显示核对更正入口，核对更正后保存，将重新发起补全。</w:t>
      </w:r>
    </w:p>
    <w:p>
      <w:pPr>
        <w:pageBreakBefore w:val="0"/>
        <w:kinsoku/>
        <w:wordWrap/>
        <w:overflowPunct/>
        <w:topLinePunct w:val="0"/>
        <w:autoSpaceDE/>
        <w:autoSpaceDN/>
        <w:bidi w:val="0"/>
        <w:adjustRightInd/>
        <w:snapToGrid/>
        <w:spacing w:line="360" w:lineRule="auto"/>
        <w:jc w:val="center"/>
        <w:textAlignment w:val="auto"/>
      </w:pPr>
      <w:r>
        <w:drawing>
          <wp:inline distT="0" distB="0" distL="114300" distR="114300">
            <wp:extent cx="4392930" cy="2205990"/>
            <wp:effectExtent l="0" t="0" r="7620" b="3810"/>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pic:cNvPicPr>
                      <a:picLocks noChangeAspect="1"/>
                    </pic:cNvPicPr>
                  </pic:nvPicPr>
                  <pic:blipFill>
                    <a:blip r:embed="rId56"/>
                    <a:stretch>
                      <a:fillRect/>
                    </a:stretch>
                  </pic:blipFill>
                  <pic:spPr>
                    <a:xfrm>
                      <a:off x="0" y="0"/>
                      <a:ext cx="4392930" cy="2205990"/>
                    </a:xfrm>
                    <a:prstGeom prst="rect">
                      <a:avLst/>
                    </a:prstGeom>
                    <a:noFill/>
                    <a:ln w="9525">
                      <a:noFill/>
                    </a:ln>
                  </pic:spPr>
                </pic:pic>
              </a:graphicData>
            </a:graphic>
          </wp:inline>
        </w:drawing>
      </w:r>
    </w:p>
    <w:p>
      <w:pPr>
        <w:pageBreakBefore w:val="0"/>
        <w:kinsoku/>
        <w:wordWrap/>
        <w:overflowPunct/>
        <w:topLinePunct w:val="0"/>
        <w:autoSpaceDE/>
        <w:autoSpaceDN/>
        <w:bidi w:val="0"/>
        <w:adjustRightInd/>
        <w:snapToGrid/>
        <w:spacing w:line="360" w:lineRule="auto"/>
        <w:jc w:val="center"/>
        <w:textAlignment w:val="auto"/>
      </w:pPr>
      <w:r>
        <w:drawing>
          <wp:inline distT="0" distB="0" distL="114300" distR="114300">
            <wp:extent cx="4279265" cy="2142490"/>
            <wp:effectExtent l="0" t="0" r="6985" b="10160"/>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57"/>
                    <a:stretch>
                      <a:fillRect/>
                    </a:stretch>
                  </pic:blipFill>
                  <pic:spPr>
                    <a:xfrm>
                      <a:off x="0" y="0"/>
                      <a:ext cx="4279265" cy="2142490"/>
                    </a:xfrm>
                    <a:prstGeom prst="rect">
                      <a:avLst/>
                    </a:prstGeom>
                    <a:noFill/>
                    <a:ln w="9525">
                      <a:noFill/>
                    </a:ln>
                  </pic:spPr>
                </pic:pic>
              </a:graphicData>
            </a:graphic>
          </wp:inline>
        </w:drawing>
      </w:r>
    </w:p>
    <w:p>
      <w:pPr>
        <w:pageBreakBefore w:val="0"/>
        <w:kinsoku/>
        <w:wordWrap/>
        <w:overflowPunct/>
        <w:topLinePunct w:val="0"/>
        <w:autoSpaceDE/>
        <w:autoSpaceDN/>
        <w:bidi w:val="0"/>
        <w:adjustRightInd/>
        <w:snapToGrid/>
        <w:spacing w:line="360" w:lineRule="auto"/>
        <w:jc w:val="left"/>
        <w:textAlignment w:val="auto"/>
        <w:rPr>
          <w:rFonts w:hint="eastAsia"/>
          <w:b/>
          <w:bCs/>
        </w:rPr>
      </w:pPr>
      <w:r>
        <w:rPr>
          <w:rFonts w:hint="eastAsia"/>
          <w:b/>
          <w:bCs/>
          <w:lang w:eastAsia="zh-CN"/>
        </w:rPr>
        <w:t>【</w:t>
      </w:r>
      <w:r>
        <w:rPr>
          <w:rFonts w:hint="eastAsia"/>
          <w:b/>
          <w:bCs/>
        </w:rPr>
        <w:t>获取最新</w:t>
      </w:r>
      <w:r>
        <w:rPr>
          <w:rFonts w:hint="eastAsia"/>
          <w:b/>
          <w:bCs/>
          <w:lang w:eastAsia="zh-CN"/>
        </w:rPr>
        <w:t>】</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点击获取最新，即更新当前所有录入发票的补全状态。（平均每张发票的补全时间约为3分钟）</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页面数据：</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进项采集页面展示通过手工或扫码录入的发票数据，补全成功的发票可以在进项台账费用发票页签中查看</w:t>
      </w:r>
      <w:r>
        <w:rPr>
          <w:rFonts w:hint="eastAsia"/>
          <w:lang w:eastAsia="zh-CN"/>
        </w:rPr>
        <w:t>（</w:t>
      </w:r>
      <w:r>
        <w:rPr>
          <w:rFonts w:hint="eastAsia"/>
        </w:rPr>
        <w:t>不支持删除</w:t>
      </w:r>
      <w:r>
        <w:rPr>
          <w:rFonts w:hint="eastAsia"/>
          <w:lang w:eastAsia="zh-CN"/>
        </w:rPr>
        <w:t>）</w:t>
      </w:r>
      <w:r>
        <w:rPr>
          <w:rFonts w:hint="eastAsia"/>
        </w:rPr>
        <w:t>；补全失败或上传失败的发票支持删除操作。</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页面数据可以按照录入时间和补全状态进行筛选查询，切换条件后页面数据自动切换。</w:t>
      </w:r>
    </w:p>
    <w:p>
      <w:pPr>
        <w:pageBreakBefore w:val="0"/>
        <w:kinsoku/>
        <w:wordWrap/>
        <w:overflowPunct/>
        <w:topLinePunct w:val="0"/>
        <w:autoSpaceDE/>
        <w:autoSpaceDN/>
        <w:bidi w:val="0"/>
        <w:adjustRightInd/>
        <w:snapToGrid/>
        <w:spacing w:line="360" w:lineRule="auto"/>
        <w:jc w:val="left"/>
        <w:textAlignment w:val="auto"/>
        <w:rPr>
          <w:rFonts w:hint="eastAsia"/>
        </w:rPr>
      </w:pPr>
      <w:r>
        <w:rPr>
          <w:rFonts w:hint="eastAsia"/>
        </w:rPr>
        <w:t>点击“去台账查看发票”，可直接跳转至进项台账的费用发票页签，查看已经补全成功的进项费用类发票。</w:t>
      </w:r>
    </w:p>
    <w:p>
      <w:pPr>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eastAsia"/>
        </w:rPr>
      </w:pPr>
      <w:r>
        <w:drawing>
          <wp:inline distT="0" distB="0" distL="114300" distR="114300">
            <wp:extent cx="4340860" cy="2176780"/>
            <wp:effectExtent l="0" t="0" r="2540" b="13970"/>
            <wp:docPr id="6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
                    <pic:cNvPicPr>
                      <a:picLocks noChangeAspect="1"/>
                    </pic:cNvPicPr>
                  </pic:nvPicPr>
                  <pic:blipFill>
                    <a:blip r:embed="rId58"/>
                    <a:stretch>
                      <a:fillRect/>
                    </a:stretch>
                  </pic:blipFill>
                  <pic:spPr>
                    <a:xfrm>
                      <a:off x="0" y="0"/>
                      <a:ext cx="4340860" cy="2176780"/>
                    </a:xfrm>
                    <a:prstGeom prst="rect">
                      <a:avLst/>
                    </a:prstGeom>
                    <a:noFill/>
                    <a:ln w="9525">
                      <a:noFill/>
                    </a:ln>
                  </pic:spPr>
                </pic:pic>
              </a:graphicData>
            </a:graphic>
          </wp:inline>
        </w:drawing>
      </w:r>
    </w:p>
    <w:p>
      <w:pPr>
        <w:pageBreakBefore w:val="0"/>
        <w:kinsoku/>
        <w:wordWrap/>
        <w:overflowPunct/>
        <w:topLinePunct w:val="0"/>
        <w:autoSpaceDE/>
        <w:autoSpaceDN/>
        <w:bidi w:val="0"/>
        <w:adjustRightInd/>
        <w:snapToGrid/>
        <w:spacing w:line="360" w:lineRule="auto"/>
        <w:ind w:left="0" w:leftChars="0" w:firstLine="0" w:firstLineChars="0"/>
        <w:jc w:val="center"/>
        <w:textAlignment w:val="auto"/>
      </w:pPr>
      <w:r>
        <w:drawing>
          <wp:inline distT="0" distB="0" distL="114300" distR="114300">
            <wp:extent cx="4250690" cy="2128520"/>
            <wp:effectExtent l="0" t="0" r="16510" b="5080"/>
            <wp:docPr id="6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6"/>
                    <pic:cNvPicPr>
                      <a:picLocks noChangeAspect="1"/>
                    </pic:cNvPicPr>
                  </pic:nvPicPr>
                  <pic:blipFill>
                    <a:blip r:embed="rId59"/>
                    <a:stretch>
                      <a:fillRect/>
                    </a:stretch>
                  </pic:blipFill>
                  <pic:spPr>
                    <a:xfrm>
                      <a:off x="0" y="0"/>
                      <a:ext cx="4250690" cy="2128520"/>
                    </a:xfrm>
                    <a:prstGeom prst="rect">
                      <a:avLst/>
                    </a:prstGeom>
                    <a:noFill/>
                    <a:ln w="9525">
                      <a:noFill/>
                    </a:ln>
                  </pic:spPr>
                </pic:pic>
              </a:graphicData>
            </a:graphic>
          </wp:inline>
        </w:drawing>
      </w:r>
    </w:p>
    <w:p>
      <w:pPr>
        <w:pStyle w:val="5"/>
        <w:pageBreakBefore w:val="0"/>
        <w:kinsoku/>
        <w:wordWrap/>
        <w:overflowPunct/>
        <w:topLinePunct w:val="0"/>
        <w:autoSpaceDE/>
        <w:autoSpaceDN/>
        <w:bidi w:val="0"/>
        <w:adjustRightInd/>
        <w:snapToGrid/>
        <w:spacing w:line="360" w:lineRule="auto"/>
        <w:textAlignment w:val="auto"/>
      </w:pPr>
      <w:bookmarkStart w:id="75" w:name="4464-1538202635061"/>
      <w:bookmarkEnd w:id="75"/>
      <w:r>
        <w:t>发票勾选认证</w:t>
      </w:r>
    </w:p>
    <w:p>
      <w:pPr>
        <w:pageBreakBefore w:val="0"/>
        <w:kinsoku/>
        <w:wordWrap/>
        <w:overflowPunct/>
        <w:topLinePunct w:val="0"/>
        <w:autoSpaceDE/>
        <w:autoSpaceDN/>
        <w:bidi w:val="0"/>
        <w:adjustRightInd/>
        <w:snapToGrid/>
        <w:spacing w:line="360" w:lineRule="auto"/>
        <w:textAlignment w:val="auto"/>
      </w:pPr>
      <w:bookmarkStart w:id="76" w:name="7169-1538202635063"/>
      <w:bookmarkEnd w:id="76"/>
      <w:r>
        <w:t>勾选认证操作入口。</w:t>
      </w:r>
    </w:p>
    <w:p>
      <w:pPr>
        <w:pageBreakBefore w:val="0"/>
        <w:kinsoku/>
        <w:wordWrap/>
        <w:overflowPunct/>
        <w:topLinePunct w:val="0"/>
        <w:autoSpaceDE/>
        <w:autoSpaceDN/>
        <w:bidi w:val="0"/>
        <w:adjustRightInd/>
        <w:snapToGrid/>
        <w:spacing w:line="360" w:lineRule="auto"/>
        <w:jc w:val="center"/>
        <w:textAlignment w:val="auto"/>
      </w:pPr>
      <w:bookmarkStart w:id="77" w:name="8950-1538202635215"/>
      <w:bookmarkEnd w:id="77"/>
      <w:r>
        <w:drawing>
          <wp:inline distT="0" distB="0" distL="114300" distR="114300">
            <wp:extent cx="4421505" cy="2217420"/>
            <wp:effectExtent l="0" t="0" r="17145" b="11430"/>
            <wp:docPr id="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pic:cNvPicPr>
                      <a:picLocks noChangeAspect="1"/>
                    </pic:cNvPicPr>
                  </pic:nvPicPr>
                  <pic:blipFill>
                    <a:blip r:embed="rId60"/>
                    <a:stretch>
                      <a:fillRect/>
                    </a:stretch>
                  </pic:blipFill>
                  <pic:spPr>
                    <a:xfrm>
                      <a:off x="0" y="0"/>
                      <a:ext cx="4421505" cy="2217420"/>
                    </a:xfrm>
                    <a:prstGeom prst="rect">
                      <a:avLst/>
                    </a:prstGeom>
                    <a:noFill/>
                    <a:ln w="9525">
                      <a:noFill/>
                    </a:ln>
                  </pic:spPr>
                </pic:pic>
              </a:graphicData>
            </a:graphic>
          </wp:inline>
        </w:drawing>
      </w:r>
    </w:p>
    <w:p>
      <w:pPr>
        <w:pageBreakBefore w:val="0"/>
        <w:kinsoku/>
        <w:wordWrap/>
        <w:overflowPunct/>
        <w:topLinePunct w:val="0"/>
        <w:autoSpaceDE/>
        <w:autoSpaceDN/>
        <w:bidi w:val="0"/>
        <w:adjustRightInd/>
        <w:snapToGrid/>
        <w:spacing w:line="360" w:lineRule="auto"/>
        <w:textAlignment w:val="auto"/>
      </w:pPr>
      <w:bookmarkStart w:id="78" w:name="7514-1538202635220"/>
      <w:bookmarkEnd w:id="78"/>
      <w:r>
        <w:t>（1）进入我的工作台 → “发票”→ “发票工具箱”→“勾选认证工具”→“立即运行”。</w:t>
      </w:r>
    </w:p>
    <w:p>
      <w:pPr>
        <w:pageBreakBefore w:val="0"/>
        <w:kinsoku/>
        <w:wordWrap/>
        <w:overflowPunct/>
        <w:topLinePunct w:val="0"/>
        <w:autoSpaceDE/>
        <w:autoSpaceDN/>
        <w:bidi w:val="0"/>
        <w:adjustRightInd/>
        <w:snapToGrid/>
        <w:spacing w:line="360" w:lineRule="auto"/>
        <w:ind w:left="0" w:leftChars="0" w:firstLine="420" w:firstLineChars="0"/>
        <w:textAlignment w:val="auto"/>
      </w:pPr>
      <w:bookmarkStart w:id="79" w:name="7954-1538202635231"/>
      <w:bookmarkEnd w:id="79"/>
      <w:r>
        <w:t>（2）勾选后，显示两种登录方式：本机认证登录方式、远程认证登录方式。本机认证适用于税控盘或者金税盘在您身边时使用。</w:t>
      </w:r>
    </w:p>
    <w:p>
      <w:pPr>
        <w:pageBreakBefore w:val="0"/>
        <w:kinsoku/>
        <w:wordWrap/>
        <w:overflowPunct/>
        <w:topLinePunct w:val="0"/>
        <w:autoSpaceDE/>
        <w:autoSpaceDN/>
        <w:bidi w:val="0"/>
        <w:adjustRightInd/>
        <w:snapToGrid/>
        <w:spacing w:line="360" w:lineRule="auto"/>
        <w:jc w:val="center"/>
        <w:textAlignment w:val="auto"/>
      </w:pPr>
      <w:bookmarkStart w:id="80" w:name="1270-1538202635235"/>
      <w:bookmarkEnd w:id="80"/>
      <w:r>
        <w:drawing>
          <wp:inline distT="0" distB="0" distL="0" distR="0">
            <wp:extent cx="4197350" cy="29718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1"/>
                    <a:stretch>
                      <a:fillRect/>
                    </a:stretch>
                  </pic:blipFill>
                  <pic:spPr>
                    <a:xfrm>
                      <a:off x="0" y="0"/>
                      <a:ext cx="4200450" cy="2973591"/>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pPr>
      <w:bookmarkStart w:id="81" w:name="5430-1538202635245"/>
      <w:bookmarkEnd w:id="81"/>
    </w:p>
    <w:p>
      <w:pPr>
        <w:pageBreakBefore w:val="0"/>
        <w:kinsoku/>
        <w:wordWrap/>
        <w:overflowPunct/>
        <w:topLinePunct w:val="0"/>
        <w:autoSpaceDE/>
        <w:autoSpaceDN/>
        <w:bidi w:val="0"/>
        <w:adjustRightInd/>
        <w:snapToGrid/>
        <w:spacing w:line="360" w:lineRule="auto"/>
        <w:textAlignment w:val="auto"/>
      </w:pPr>
      <w:bookmarkStart w:id="82" w:name="6023-1538202635375"/>
      <w:bookmarkEnd w:id="82"/>
      <w:r>
        <w:t>（3）其中远程认证需先完成授权登录，在认证端，连接远端的开票机，若连接成功，则可以远程登录</w:t>
      </w:r>
      <w:r>
        <w:rPr>
          <w:rFonts w:hint="eastAsia"/>
        </w:rPr>
        <w:t>，</w:t>
      </w:r>
      <w:r>
        <w:t>如下图；</w:t>
      </w:r>
    </w:p>
    <w:p>
      <w:pPr>
        <w:pageBreakBefore w:val="0"/>
        <w:kinsoku/>
        <w:wordWrap/>
        <w:overflowPunct/>
        <w:topLinePunct w:val="0"/>
        <w:autoSpaceDE/>
        <w:autoSpaceDN/>
        <w:bidi w:val="0"/>
        <w:adjustRightInd/>
        <w:snapToGrid/>
        <w:spacing w:line="360" w:lineRule="auto"/>
        <w:jc w:val="center"/>
        <w:textAlignment w:val="auto"/>
        <w:rPr>
          <w:rFonts w:hint="eastAsia"/>
        </w:rPr>
      </w:pPr>
      <w:bookmarkStart w:id="83" w:name="7014-1538202635379"/>
      <w:bookmarkEnd w:id="83"/>
      <w:r>
        <w:drawing>
          <wp:inline distT="0" distB="0" distL="0" distR="0">
            <wp:extent cx="4284980" cy="3019425"/>
            <wp:effectExtent l="0" t="0" r="127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2"/>
                    <a:stretch>
                      <a:fillRect/>
                    </a:stretch>
                  </pic:blipFill>
                  <pic:spPr>
                    <a:xfrm>
                      <a:off x="0" y="0"/>
                      <a:ext cx="4287563" cy="3021206"/>
                    </a:xfrm>
                    <a:prstGeom prst="rect">
                      <a:avLst/>
                    </a:prstGeom>
                  </pic:spPr>
                </pic:pic>
              </a:graphicData>
            </a:graphic>
          </wp:inline>
        </w:drawing>
      </w:r>
      <w:bookmarkStart w:id="84" w:name="2093-1538202635383"/>
      <w:bookmarkEnd w:id="84"/>
      <w:bookmarkStart w:id="85" w:name="2990-1538202635405"/>
      <w:bookmarkEnd w:id="85"/>
    </w:p>
    <w:p>
      <w:pPr>
        <w:pageBreakBefore w:val="0"/>
        <w:kinsoku/>
        <w:wordWrap/>
        <w:overflowPunct/>
        <w:topLinePunct w:val="0"/>
        <w:autoSpaceDE/>
        <w:autoSpaceDN/>
        <w:bidi w:val="0"/>
        <w:adjustRightInd/>
        <w:snapToGrid/>
        <w:spacing w:line="360" w:lineRule="auto"/>
        <w:textAlignment w:val="auto"/>
      </w:pPr>
      <w:bookmarkStart w:id="86" w:name="8189-1538202635408"/>
      <w:bookmarkEnd w:id="86"/>
      <w:bookmarkStart w:id="87" w:name="9284-1538202635411"/>
      <w:bookmarkEnd w:id="87"/>
      <w:bookmarkStart w:id="88" w:name="8816-1538202635413"/>
      <w:bookmarkEnd w:id="88"/>
      <w:bookmarkStart w:id="89" w:name="1018-1538202635516"/>
      <w:bookmarkEnd w:id="89"/>
      <w:r>
        <w:rPr>
          <w:rFonts w:hint="eastAsia"/>
        </w:rPr>
        <w:t>说明</w:t>
      </w:r>
      <w:r>
        <w:t>：</w:t>
      </w:r>
      <w:r>
        <w:rPr>
          <w:rFonts w:hint="eastAsia"/>
        </w:rPr>
        <w:t>复制</w:t>
      </w:r>
      <w:r>
        <w:t>下载链接或下载勾选认证远程助手安装包发给开票员在开票机上安装远程助手，然后</w:t>
      </w:r>
      <w:r>
        <w:rPr>
          <w:rFonts w:hint="eastAsia"/>
        </w:rPr>
        <w:t>让</w:t>
      </w:r>
      <w:r>
        <w:t>开票员在开票机上插入金税盘或税控盘，打开勾选认证远程助手，选中企业，</w:t>
      </w:r>
      <w:r>
        <w:rPr>
          <w:rFonts w:hint="eastAsia"/>
        </w:rPr>
        <w:t>输入</w:t>
      </w:r>
      <w:r>
        <w:t>税盘密码，授权登录</w:t>
      </w:r>
      <w:r>
        <w:rPr>
          <w:rFonts w:hint="eastAsia"/>
        </w:rPr>
        <w:t>后</w:t>
      </w:r>
      <w:r>
        <w:t>，再到本地点击【</w:t>
      </w:r>
      <w:r>
        <w:rPr>
          <w:rFonts w:hint="eastAsia"/>
        </w:rPr>
        <w:t>远程</w:t>
      </w:r>
      <w:r>
        <w:t>登录】</w:t>
      </w:r>
      <w:r>
        <w:rPr>
          <w:rFonts w:hint="eastAsia"/>
        </w:rPr>
        <w:t>进入</w:t>
      </w:r>
      <w:r>
        <w:t>勾选界面。</w:t>
      </w:r>
    </w:p>
    <w:p>
      <w:pPr>
        <w:pageBreakBefore w:val="0"/>
        <w:kinsoku/>
        <w:wordWrap/>
        <w:overflowPunct/>
        <w:topLinePunct w:val="0"/>
        <w:autoSpaceDE/>
        <w:autoSpaceDN/>
        <w:bidi w:val="0"/>
        <w:adjustRightInd/>
        <w:snapToGrid/>
        <w:spacing w:line="360" w:lineRule="auto"/>
        <w:ind w:firstLine="0"/>
        <w:textAlignment w:val="auto"/>
        <w:rPr>
          <w:rFonts w:hint="eastAsia"/>
        </w:rPr>
      </w:pPr>
    </w:p>
    <w:p>
      <w:pPr>
        <w:pageBreakBefore w:val="0"/>
        <w:kinsoku/>
        <w:wordWrap/>
        <w:overflowPunct/>
        <w:topLinePunct w:val="0"/>
        <w:autoSpaceDE/>
        <w:autoSpaceDN/>
        <w:bidi w:val="0"/>
        <w:adjustRightInd/>
        <w:snapToGrid/>
        <w:spacing w:line="360" w:lineRule="auto"/>
        <w:textAlignment w:val="auto"/>
        <w:rPr>
          <w:b/>
        </w:rPr>
      </w:pPr>
      <w:bookmarkStart w:id="90" w:name="8236-1538202635518"/>
      <w:bookmarkEnd w:id="90"/>
      <w:r>
        <w:rPr>
          <w:b/>
        </w:rPr>
        <w:t>勾选认证的四种方式（按发票号码后四位勾选、按销方名称或税号勾选、按查询结果勾选、按上传发票文件勾选）</w:t>
      </w:r>
    </w:p>
    <w:p>
      <w:pPr>
        <w:pStyle w:val="6"/>
        <w:keepNext/>
        <w:keepLines/>
        <w:pageBreakBefore w:val="0"/>
        <w:widowControl w:val="0"/>
        <w:kinsoku/>
        <w:wordWrap/>
        <w:overflowPunct/>
        <w:topLinePunct w:val="0"/>
        <w:autoSpaceDE/>
        <w:autoSpaceDN/>
        <w:bidi w:val="0"/>
        <w:adjustRightInd/>
        <w:snapToGrid/>
        <w:spacing w:line="360" w:lineRule="auto"/>
        <w:ind w:firstLine="442"/>
        <w:textAlignment w:val="auto"/>
        <w:outlineLvl w:val="4"/>
        <w:rPr>
          <w:rFonts w:ascii="微软雅黑" w:hAnsi="微软雅黑"/>
        </w:rPr>
      </w:pPr>
      <w:bookmarkStart w:id="91" w:name="1474-1538202635523"/>
      <w:bookmarkEnd w:id="91"/>
      <w:r>
        <w:rPr>
          <w:rFonts w:ascii="微软雅黑" w:hAnsi="微软雅黑"/>
        </w:rPr>
        <w:t>（1）按发票号码后四位勾选 发票号码后四位，敲回车键即可快速勾选。</w:t>
      </w:r>
    </w:p>
    <w:p>
      <w:pPr>
        <w:pageBreakBefore w:val="0"/>
        <w:kinsoku/>
        <w:wordWrap/>
        <w:overflowPunct/>
        <w:topLinePunct w:val="0"/>
        <w:autoSpaceDE/>
        <w:autoSpaceDN/>
        <w:bidi w:val="0"/>
        <w:adjustRightInd/>
        <w:snapToGrid/>
        <w:spacing w:line="360" w:lineRule="auto"/>
        <w:jc w:val="center"/>
        <w:textAlignment w:val="auto"/>
      </w:pPr>
      <w:bookmarkStart w:id="92" w:name="7255-1538202635531"/>
      <w:bookmarkEnd w:id="92"/>
      <w:r>
        <w:drawing>
          <wp:inline distT="0" distB="0" distL="0" distR="0">
            <wp:extent cx="4381500" cy="2590800"/>
            <wp:effectExtent l="0" t="0" r="0" b="0"/>
            <wp:docPr id="21" name="Drawing 20" descr="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0" descr="image21.png"/>
                    <pic:cNvPicPr>
                      <a:picLocks noChangeAspect="1"/>
                    </pic:cNvPicPr>
                  </pic:nvPicPr>
                  <pic:blipFill>
                    <a:blip r:embed="rId63"/>
                    <a:stretch>
                      <a:fillRect/>
                    </a:stretch>
                  </pic:blipFill>
                  <pic:spPr>
                    <a:xfrm>
                      <a:off x="0" y="0"/>
                      <a:ext cx="4382378" cy="2591319"/>
                    </a:xfrm>
                    <a:prstGeom prst="rect">
                      <a:avLst/>
                    </a:prstGeom>
                  </pic:spPr>
                </pic:pic>
              </a:graphicData>
            </a:graphic>
          </wp:inline>
        </w:drawing>
      </w:r>
    </w:p>
    <w:p>
      <w:pPr>
        <w:pStyle w:val="6"/>
        <w:keepNext/>
        <w:keepLines/>
        <w:pageBreakBefore w:val="0"/>
        <w:widowControl w:val="0"/>
        <w:kinsoku/>
        <w:wordWrap/>
        <w:overflowPunct/>
        <w:topLinePunct w:val="0"/>
        <w:autoSpaceDE/>
        <w:autoSpaceDN/>
        <w:bidi w:val="0"/>
        <w:adjustRightInd/>
        <w:snapToGrid/>
        <w:spacing w:line="360" w:lineRule="auto"/>
        <w:ind w:firstLine="442"/>
        <w:textAlignment w:val="auto"/>
        <w:outlineLvl w:val="4"/>
        <w:rPr>
          <w:rFonts w:ascii="微软雅黑" w:hAnsi="微软雅黑"/>
        </w:rPr>
      </w:pPr>
      <w:bookmarkStart w:id="93" w:name="8027-1538202635536"/>
      <w:bookmarkEnd w:id="93"/>
      <w:r>
        <w:rPr>
          <w:rFonts w:ascii="微软雅黑" w:hAnsi="微软雅黑"/>
        </w:rPr>
        <w:t>（2）按销方名称或税号勾选  适用场景：在同一家企业取得多份发票。</w:t>
      </w:r>
    </w:p>
    <w:p>
      <w:pPr>
        <w:pageBreakBefore w:val="0"/>
        <w:kinsoku/>
        <w:wordWrap/>
        <w:overflowPunct/>
        <w:topLinePunct w:val="0"/>
        <w:autoSpaceDE/>
        <w:autoSpaceDN/>
        <w:bidi w:val="0"/>
        <w:adjustRightInd/>
        <w:snapToGrid/>
        <w:spacing w:line="360" w:lineRule="auto"/>
        <w:jc w:val="center"/>
        <w:textAlignment w:val="auto"/>
        <w:rPr>
          <w:rFonts w:hint="eastAsia"/>
        </w:rPr>
      </w:pPr>
      <w:bookmarkStart w:id="94" w:name="5216-1538202635546"/>
      <w:bookmarkEnd w:id="94"/>
      <w:r>
        <w:drawing>
          <wp:inline distT="0" distB="0" distL="0" distR="0">
            <wp:extent cx="4953000" cy="2571750"/>
            <wp:effectExtent l="0" t="0" r="0" b="0"/>
            <wp:docPr id="22" name="Drawing 21" descr="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1" descr="image22.png"/>
                    <pic:cNvPicPr>
                      <a:picLocks noChangeAspect="1"/>
                    </pic:cNvPicPr>
                  </pic:nvPicPr>
                  <pic:blipFill>
                    <a:blip r:embed="rId64"/>
                    <a:stretch>
                      <a:fillRect/>
                    </a:stretch>
                  </pic:blipFill>
                  <pic:spPr>
                    <a:xfrm>
                      <a:off x="0" y="0"/>
                      <a:ext cx="4953624" cy="2572074"/>
                    </a:xfrm>
                    <a:prstGeom prst="rect">
                      <a:avLst/>
                    </a:prstGeom>
                  </pic:spPr>
                </pic:pic>
              </a:graphicData>
            </a:graphic>
          </wp:inline>
        </w:drawing>
      </w:r>
      <w:bookmarkStart w:id="95" w:name="3544-1538202635549"/>
      <w:bookmarkEnd w:id="95"/>
      <w:bookmarkStart w:id="96" w:name="2045-1538202635551"/>
      <w:bookmarkEnd w:id="96"/>
      <w:bookmarkStart w:id="97" w:name="3022-1538202635554"/>
      <w:bookmarkEnd w:id="97"/>
      <w:bookmarkStart w:id="98" w:name="7160-1538202635562"/>
      <w:bookmarkEnd w:id="98"/>
      <w:bookmarkStart w:id="99" w:name="5783-1538202635565"/>
      <w:bookmarkEnd w:id="99"/>
    </w:p>
    <w:p>
      <w:pPr>
        <w:pStyle w:val="6"/>
        <w:keepNext/>
        <w:keepLines/>
        <w:pageBreakBefore w:val="0"/>
        <w:widowControl w:val="0"/>
        <w:kinsoku/>
        <w:wordWrap/>
        <w:overflowPunct/>
        <w:topLinePunct w:val="0"/>
        <w:autoSpaceDE/>
        <w:autoSpaceDN/>
        <w:bidi w:val="0"/>
        <w:adjustRightInd/>
        <w:snapToGrid/>
        <w:spacing w:line="360" w:lineRule="auto"/>
        <w:ind w:firstLine="442"/>
        <w:textAlignment w:val="auto"/>
        <w:outlineLvl w:val="4"/>
        <w:rPr>
          <w:rFonts w:ascii="微软雅黑" w:hAnsi="微软雅黑"/>
        </w:rPr>
      </w:pPr>
      <w:bookmarkStart w:id="100" w:name="1537-1538202635579"/>
      <w:bookmarkEnd w:id="100"/>
      <w:r>
        <w:rPr>
          <w:rFonts w:ascii="微软雅黑" w:hAnsi="微软雅黑"/>
        </w:rPr>
        <w:t>（3）按查询结果勾选  适用场景：未获取发票，可提前勾选方便统计</w:t>
      </w:r>
      <w:r>
        <w:rPr>
          <w:rFonts w:hint="eastAsia" w:ascii="微软雅黑" w:hAnsi="微软雅黑"/>
        </w:rPr>
        <w:t>。</w:t>
      </w:r>
    </w:p>
    <w:p>
      <w:pPr>
        <w:pageBreakBefore w:val="0"/>
        <w:kinsoku/>
        <w:wordWrap/>
        <w:overflowPunct/>
        <w:topLinePunct w:val="0"/>
        <w:autoSpaceDE/>
        <w:autoSpaceDN/>
        <w:bidi w:val="0"/>
        <w:adjustRightInd/>
        <w:snapToGrid/>
        <w:spacing w:line="360" w:lineRule="auto"/>
        <w:jc w:val="center"/>
        <w:textAlignment w:val="auto"/>
      </w:pPr>
      <w:bookmarkStart w:id="101" w:name="5823-1538202635836"/>
      <w:bookmarkEnd w:id="101"/>
      <w:r>
        <w:drawing>
          <wp:inline distT="0" distB="0" distL="0" distR="0">
            <wp:extent cx="4895850" cy="2733675"/>
            <wp:effectExtent l="0" t="0" r="0" b="9525"/>
            <wp:docPr id="23" name="Drawing 22" descr="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2" descr="image23.png"/>
                    <pic:cNvPicPr>
                      <a:picLocks noChangeAspect="1"/>
                    </pic:cNvPicPr>
                  </pic:nvPicPr>
                  <pic:blipFill>
                    <a:blip r:embed="rId65"/>
                    <a:stretch>
                      <a:fillRect/>
                    </a:stretch>
                  </pic:blipFill>
                  <pic:spPr>
                    <a:xfrm>
                      <a:off x="0" y="0"/>
                      <a:ext cx="4896687" cy="2734142"/>
                    </a:xfrm>
                    <a:prstGeom prst="rect">
                      <a:avLst/>
                    </a:prstGeom>
                  </pic:spPr>
                </pic:pic>
              </a:graphicData>
            </a:graphic>
          </wp:inline>
        </w:drawing>
      </w:r>
    </w:p>
    <w:p>
      <w:pPr>
        <w:pStyle w:val="6"/>
        <w:keepNext/>
        <w:keepLines/>
        <w:pageBreakBefore w:val="0"/>
        <w:widowControl w:val="0"/>
        <w:kinsoku/>
        <w:wordWrap/>
        <w:overflowPunct/>
        <w:topLinePunct w:val="0"/>
        <w:autoSpaceDE/>
        <w:autoSpaceDN/>
        <w:bidi w:val="0"/>
        <w:adjustRightInd/>
        <w:snapToGrid/>
        <w:spacing w:line="360" w:lineRule="auto"/>
        <w:ind w:firstLine="442"/>
        <w:textAlignment w:val="auto"/>
        <w:outlineLvl w:val="4"/>
        <w:rPr>
          <w:rFonts w:ascii="微软雅黑" w:hAnsi="微软雅黑"/>
        </w:rPr>
      </w:pPr>
      <w:bookmarkStart w:id="102" w:name="9244-1538202635839"/>
      <w:bookmarkEnd w:id="102"/>
      <w:r>
        <w:rPr>
          <w:rFonts w:ascii="微软雅黑" w:hAnsi="微软雅黑"/>
        </w:rPr>
        <w:t>（4）按上传发票文件勾选</w:t>
      </w:r>
      <w:r>
        <w:rPr>
          <w:rFonts w:hint="eastAsia" w:ascii="微软雅黑" w:hAnsi="微软雅黑"/>
        </w:rPr>
        <w:t>。</w:t>
      </w:r>
    </w:p>
    <w:p>
      <w:pPr>
        <w:pageBreakBefore w:val="0"/>
        <w:kinsoku/>
        <w:wordWrap/>
        <w:overflowPunct/>
        <w:topLinePunct w:val="0"/>
        <w:autoSpaceDE/>
        <w:autoSpaceDN/>
        <w:bidi w:val="0"/>
        <w:adjustRightInd/>
        <w:snapToGrid/>
        <w:spacing w:line="360" w:lineRule="auto"/>
        <w:jc w:val="center"/>
        <w:textAlignment w:val="auto"/>
      </w:pPr>
      <w:bookmarkStart w:id="103" w:name="7246-1538202635842"/>
      <w:bookmarkEnd w:id="103"/>
      <w:r>
        <w:drawing>
          <wp:inline distT="0" distB="0" distL="0" distR="0">
            <wp:extent cx="4495800" cy="2762250"/>
            <wp:effectExtent l="0" t="0" r="0" b="0"/>
            <wp:docPr id="24" name="Drawing 23" descr="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3" descr="image24.png"/>
                    <pic:cNvPicPr>
                      <a:picLocks noChangeAspect="1"/>
                    </pic:cNvPicPr>
                  </pic:nvPicPr>
                  <pic:blipFill>
                    <a:blip r:embed="rId66"/>
                    <a:stretch>
                      <a:fillRect/>
                    </a:stretch>
                  </pic:blipFill>
                  <pic:spPr>
                    <a:xfrm>
                      <a:off x="0" y="0"/>
                      <a:ext cx="4495821" cy="2762263"/>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pPr>
      <w:bookmarkStart w:id="104" w:name="7475-1538202635845"/>
      <w:bookmarkEnd w:id="104"/>
      <w:r>
        <w:t>注意事项：上传的Excel最多处理2000份发票数据，超过部分将不予更改勾选状态，如发票数据超过2000份，建议分批次上传，每批次不超过2000份。</w:t>
      </w:r>
    </w:p>
    <w:p>
      <w:pPr>
        <w:pStyle w:val="32"/>
        <w:pageBreakBefore w:val="0"/>
        <w:numPr>
          <w:ilvl w:val="0"/>
          <w:numId w:val="1"/>
        </w:numPr>
        <w:kinsoku/>
        <w:wordWrap/>
        <w:overflowPunct/>
        <w:topLinePunct w:val="0"/>
        <w:autoSpaceDE/>
        <w:autoSpaceDN/>
        <w:bidi w:val="0"/>
        <w:adjustRightInd/>
        <w:snapToGrid/>
        <w:spacing w:line="360" w:lineRule="auto"/>
        <w:ind w:firstLineChars="0"/>
        <w:textAlignment w:val="auto"/>
      </w:pPr>
      <w:bookmarkStart w:id="105" w:name="3695-1538202635860"/>
      <w:bookmarkEnd w:id="105"/>
      <w:r>
        <w:t>勾选后完整操作流程：前往确认—确认认证—认证成功</w:t>
      </w:r>
    </w:p>
    <w:p>
      <w:pPr>
        <w:pageBreakBefore w:val="0"/>
        <w:kinsoku/>
        <w:wordWrap/>
        <w:overflowPunct/>
        <w:topLinePunct w:val="0"/>
        <w:autoSpaceDE/>
        <w:autoSpaceDN/>
        <w:bidi w:val="0"/>
        <w:adjustRightInd/>
        <w:snapToGrid/>
        <w:spacing w:line="360" w:lineRule="auto"/>
        <w:textAlignment w:val="auto"/>
      </w:pPr>
      <w:bookmarkStart w:id="106" w:name="1377-1538202635864"/>
      <w:bookmarkEnd w:id="106"/>
    </w:p>
    <w:p>
      <w:pPr>
        <w:pStyle w:val="4"/>
        <w:pageBreakBefore w:val="0"/>
        <w:kinsoku/>
        <w:wordWrap/>
        <w:overflowPunct/>
        <w:topLinePunct w:val="0"/>
        <w:autoSpaceDE/>
        <w:autoSpaceDN/>
        <w:bidi w:val="0"/>
        <w:adjustRightInd/>
        <w:snapToGrid/>
        <w:spacing w:line="360" w:lineRule="auto"/>
        <w:textAlignment w:val="auto"/>
      </w:pPr>
      <w:bookmarkStart w:id="107" w:name="6518-1538202635865"/>
      <w:bookmarkEnd w:id="107"/>
      <w:r>
        <w:rPr>
          <w:rFonts w:hint="eastAsia"/>
        </w:rPr>
        <w:t>5.2</w:t>
      </w:r>
      <w:r>
        <w:t>记账篇</w:t>
      </w:r>
    </w:p>
    <w:p>
      <w:pPr>
        <w:pageBreakBefore w:val="0"/>
        <w:kinsoku/>
        <w:wordWrap/>
        <w:overflowPunct/>
        <w:topLinePunct w:val="0"/>
        <w:autoSpaceDE/>
        <w:autoSpaceDN/>
        <w:bidi w:val="0"/>
        <w:adjustRightInd/>
        <w:snapToGrid/>
        <w:spacing w:line="360" w:lineRule="auto"/>
        <w:textAlignment w:val="auto"/>
      </w:pPr>
      <w:bookmarkStart w:id="108" w:name="8334-1538202635869"/>
      <w:bookmarkEnd w:id="108"/>
      <w:r>
        <w:t>云记账是亿企助手专为中小企业打造的智能记账平台，实现票、账、税一体化管理。</w:t>
      </w:r>
    </w:p>
    <w:p>
      <w:pPr>
        <w:pageBreakBefore w:val="0"/>
        <w:kinsoku/>
        <w:wordWrap/>
        <w:overflowPunct/>
        <w:topLinePunct w:val="0"/>
        <w:autoSpaceDE/>
        <w:autoSpaceDN/>
        <w:bidi w:val="0"/>
        <w:adjustRightInd/>
        <w:snapToGrid/>
        <w:spacing w:line="360" w:lineRule="auto"/>
        <w:textAlignment w:val="auto"/>
      </w:pPr>
      <w:bookmarkStart w:id="109" w:name="1466-1538202635872"/>
      <w:bookmarkEnd w:id="109"/>
      <w:r>
        <w:t>【操作步骤】：亿企助手</w:t>
      </w:r>
      <w:r>
        <w:rPr>
          <w:rFonts w:hint="eastAsia"/>
          <w:lang w:eastAsia="zh-CN"/>
        </w:rPr>
        <w:t>面板</w:t>
      </w:r>
      <w:r>
        <w:t xml:space="preserve"> → 我的工作台 → 记账。</w:t>
      </w:r>
    </w:p>
    <w:p>
      <w:pPr>
        <w:pStyle w:val="5"/>
        <w:pageBreakBefore w:val="0"/>
        <w:kinsoku/>
        <w:wordWrap/>
        <w:overflowPunct/>
        <w:topLinePunct w:val="0"/>
        <w:autoSpaceDE/>
        <w:autoSpaceDN/>
        <w:bidi w:val="0"/>
        <w:adjustRightInd/>
        <w:snapToGrid/>
        <w:spacing w:line="360" w:lineRule="auto"/>
        <w:textAlignment w:val="auto"/>
      </w:pPr>
      <w:bookmarkStart w:id="110" w:name="3710-1538202635875"/>
      <w:bookmarkEnd w:id="110"/>
      <w:r>
        <w:t>销项发票远程提取生成凭证</w:t>
      </w:r>
    </w:p>
    <w:p>
      <w:pPr>
        <w:pageBreakBefore w:val="0"/>
        <w:kinsoku/>
        <w:wordWrap/>
        <w:overflowPunct/>
        <w:topLinePunct w:val="0"/>
        <w:autoSpaceDE/>
        <w:autoSpaceDN/>
        <w:bidi w:val="0"/>
        <w:adjustRightInd/>
        <w:snapToGrid/>
        <w:spacing w:line="360" w:lineRule="auto"/>
        <w:textAlignment w:val="auto"/>
      </w:pPr>
      <w:bookmarkStart w:id="111" w:name="6172-1538202635877"/>
      <w:bookmarkEnd w:id="111"/>
      <w:r>
        <w:t xml:space="preserve">【操作步骤】：开票机上安装发票提取工具 → </w:t>
      </w:r>
      <w:r>
        <w:rPr>
          <w:rFonts w:hint="eastAsia"/>
          <w:lang w:eastAsia="zh-CN"/>
        </w:rPr>
        <w:t>进入记账界面→票据→销项发票→</w:t>
      </w:r>
      <w:r>
        <w:t>一键提取发票数据 →</w:t>
      </w:r>
      <w:r>
        <w:rPr>
          <w:rFonts w:hint="eastAsia"/>
          <w:lang w:eastAsia="zh-CN"/>
        </w:rPr>
        <w:t>选中待记账的销项发票→</w:t>
      </w:r>
      <w:r>
        <w:t xml:space="preserve"> 生成记账凭证。</w:t>
      </w:r>
    </w:p>
    <w:p>
      <w:pPr>
        <w:pageBreakBefore w:val="0"/>
        <w:kinsoku/>
        <w:wordWrap/>
        <w:overflowPunct/>
        <w:topLinePunct w:val="0"/>
        <w:autoSpaceDE/>
        <w:autoSpaceDN/>
        <w:bidi w:val="0"/>
        <w:adjustRightInd/>
        <w:snapToGrid/>
        <w:spacing w:line="360" w:lineRule="auto"/>
        <w:jc w:val="center"/>
        <w:textAlignment w:val="auto"/>
      </w:pPr>
      <w:bookmarkStart w:id="112" w:name="2200-1538202635881"/>
      <w:bookmarkEnd w:id="112"/>
      <w:r>
        <w:drawing>
          <wp:inline distT="0" distB="0" distL="114300" distR="114300">
            <wp:extent cx="4665980" cy="2352040"/>
            <wp:effectExtent l="0" t="0" r="1270" b="10160"/>
            <wp:docPr id="5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1"/>
                    <pic:cNvPicPr>
                      <a:picLocks noChangeAspect="1"/>
                    </pic:cNvPicPr>
                  </pic:nvPicPr>
                  <pic:blipFill>
                    <a:blip r:embed="rId67"/>
                    <a:stretch>
                      <a:fillRect/>
                    </a:stretch>
                  </pic:blipFill>
                  <pic:spPr>
                    <a:xfrm>
                      <a:off x="0" y="0"/>
                      <a:ext cx="4665980" cy="2352040"/>
                    </a:xfrm>
                    <a:prstGeom prst="rect">
                      <a:avLst/>
                    </a:prstGeom>
                    <a:noFill/>
                    <a:ln w="9525">
                      <a:noFill/>
                    </a:ln>
                  </pic:spPr>
                </pic:pic>
              </a:graphicData>
            </a:graphic>
          </wp:inline>
        </w:drawing>
      </w:r>
    </w:p>
    <w:p>
      <w:pPr>
        <w:pageBreakBefore w:val="0"/>
        <w:kinsoku/>
        <w:wordWrap/>
        <w:overflowPunct/>
        <w:topLinePunct w:val="0"/>
        <w:autoSpaceDE/>
        <w:autoSpaceDN/>
        <w:bidi w:val="0"/>
        <w:adjustRightInd/>
        <w:snapToGrid/>
        <w:spacing w:line="360" w:lineRule="auto"/>
        <w:jc w:val="both"/>
        <w:textAlignment w:val="auto"/>
      </w:pPr>
    </w:p>
    <w:p>
      <w:pPr>
        <w:pStyle w:val="5"/>
        <w:pageBreakBefore w:val="0"/>
        <w:kinsoku/>
        <w:wordWrap/>
        <w:overflowPunct/>
        <w:topLinePunct w:val="0"/>
        <w:autoSpaceDE/>
        <w:autoSpaceDN/>
        <w:bidi w:val="0"/>
        <w:adjustRightInd/>
        <w:snapToGrid/>
        <w:spacing w:line="360" w:lineRule="auto"/>
        <w:textAlignment w:val="auto"/>
      </w:pPr>
      <w:r>
        <w:rPr>
          <w:rFonts w:hint="eastAsia"/>
          <w:lang w:eastAsia="zh-CN"/>
        </w:rPr>
        <w:t>进</w:t>
      </w:r>
      <w:r>
        <w:t>项发票远程提取生成凭证</w:t>
      </w:r>
    </w:p>
    <w:p>
      <w:pPr>
        <w:pageBreakBefore w:val="0"/>
        <w:kinsoku/>
        <w:wordWrap/>
        <w:overflowPunct/>
        <w:topLinePunct w:val="0"/>
        <w:autoSpaceDE/>
        <w:autoSpaceDN/>
        <w:bidi w:val="0"/>
        <w:adjustRightInd/>
        <w:snapToGrid/>
        <w:spacing w:line="360" w:lineRule="auto"/>
        <w:textAlignment w:val="auto"/>
      </w:pPr>
      <w:r>
        <w:t>【操作步骤】：开票机上安装发票提取工具</w:t>
      </w:r>
      <w:r>
        <w:rPr>
          <w:rFonts w:hint="eastAsia"/>
          <w:lang w:eastAsia="zh-CN"/>
        </w:rPr>
        <w:t>（</w:t>
      </w:r>
      <w:r>
        <w:rPr>
          <w:rFonts w:hint="eastAsia"/>
          <w:color w:val="FF0000"/>
        </w:rPr>
        <w:t>建议提取工具和"增值税发票税控开票软件"安装在同一台电脑</w:t>
      </w:r>
      <w:r>
        <w:rPr>
          <w:rFonts w:hint="eastAsia"/>
          <w:color w:val="FF0000"/>
          <w:lang w:eastAsia="zh-CN"/>
        </w:rPr>
        <w:t>；</w:t>
      </w:r>
      <w:r>
        <w:rPr>
          <w:rFonts w:hint="eastAsia"/>
          <w:color w:val="FF0000"/>
        </w:rPr>
        <w:t>如果只提</w:t>
      </w:r>
      <w:r>
        <w:rPr>
          <w:rFonts w:hint="eastAsia"/>
          <w:color w:val="FF0000"/>
          <w:lang w:eastAsia="zh-CN"/>
        </w:rPr>
        <w:t>取</w:t>
      </w:r>
      <w:r>
        <w:rPr>
          <w:rFonts w:hint="eastAsia"/>
          <w:color w:val="FF0000"/>
        </w:rPr>
        <w:t>进项发票，提取工具可以安装在任一台电脑，插上开票盘或税控U盾就可以自动提取</w:t>
      </w:r>
      <w:r>
        <w:rPr>
          <w:rFonts w:hint="eastAsia"/>
          <w:lang w:eastAsia="zh-CN"/>
        </w:rPr>
        <w:t>）</w:t>
      </w:r>
      <w:r>
        <w:t xml:space="preserve">→ </w:t>
      </w:r>
      <w:r>
        <w:rPr>
          <w:rFonts w:hint="eastAsia"/>
          <w:lang w:eastAsia="zh-CN"/>
        </w:rPr>
        <w:t>进入记账界面→票据→进项发票→</w:t>
      </w:r>
      <w:r>
        <w:t>一键提取发票数据 →</w:t>
      </w:r>
      <w:r>
        <w:rPr>
          <w:rFonts w:hint="eastAsia"/>
          <w:lang w:eastAsia="zh-CN"/>
        </w:rPr>
        <w:t>一键补全→选中待记账的进项发票→</w:t>
      </w:r>
      <w:r>
        <w:t xml:space="preserve"> 生成记账凭证。</w:t>
      </w:r>
    </w:p>
    <w:p>
      <w:pPr>
        <w:pageBreakBefore w:val="0"/>
        <w:kinsoku/>
        <w:wordWrap/>
        <w:overflowPunct/>
        <w:topLinePunct w:val="0"/>
        <w:autoSpaceDE/>
        <w:autoSpaceDN/>
        <w:bidi w:val="0"/>
        <w:adjustRightInd/>
        <w:snapToGrid/>
        <w:spacing w:line="360" w:lineRule="auto"/>
        <w:jc w:val="both"/>
        <w:textAlignment w:val="auto"/>
      </w:pPr>
    </w:p>
    <w:p>
      <w:pPr>
        <w:pageBreakBefore w:val="0"/>
        <w:kinsoku/>
        <w:wordWrap/>
        <w:overflowPunct/>
        <w:topLinePunct w:val="0"/>
        <w:autoSpaceDE/>
        <w:autoSpaceDN/>
        <w:bidi w:val="0"/>
        <w:adjustRightInd/>
        <w:snapToGrid/>
        <w:spacing w:line="360" w:lineRule="auto"/>
        <w:jc w:val="center"/>
        <w:textAlignment w:val="auto"/>
      </w:pPr>
      <w:r>
        <w:drawing>
          <wp:inline distT="0" distB="0" distL="114300" distR="114300">
            <wp:extent cx="4492625" cy="2259965"/>
            <wp:effectExtent l="0" t="0" r="3175" b="6985"/>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1"/>
                    </pic:cNvPicPr>
                  </pic:nvPicPr>
                  <pic:blipFill>
                    <a:blip r:embed="rId68"/>
                    <a:stretch>
                      <a:fillRect/>
                    </a:stretch>
                  </pic:blipFill>
                  <pic:spPr>
                    <a:xfrm>
                      <a:off x="0" y="0"/>
                      <a:ext cx="4492625" cy="2259965"/>
                    </a:xfrm>
                    <a:prstGeom prst="rect">
                      <a:avLst/>
                    </a:prstGeom>
                    <a:noFill/>
                    <a:ln w="9525">
                      <a:noFill/>
                    </a:ln>
                  </pic:spPr>
                </pic:pic>
              </a:graphicData>
            </a:graphic>
          </wp:inline>
        </w:drawing>
      </w:r>
    </w:p>
    <w:p>
      <w:pPr>
        <w:pageBreakBefore w:val="0"/>
        <w:kinsoku/>
        <w:wordWrap/>
        <w:overflowPunct/>
        <w:topLinePunct w:val="0"/>
        <w:autoSpaceDE/>
        <w:autoSpaceDN/>
        <w:bidi w:val="0"/>
        <w:adjustRightInd/>
        <w:snapToGrid/>
        <w:spacing w:line="360" w:lineRule="auto"/>
        <w:jc w:val="both"/>
        <w:textAlignment w:val="auto"/>
      </w:pPr>
    </w:p>
    <w:p>
      <w:pPr>
        <w:pageBreakBefore w:val="0"/>
        <w:kinsoku/>
        <w:wordWrap/>
        <w:overflowPunct/>
        <w:topLinePunct w:val="0"/>
        <w:autoSpaceDE/>
        <w:autoSpaceDN/>
        <w:bidi w:val="0"/>
        <w:adjustRightInd/>
        <w:snapToGrid/>
        <w:spacing w:line="360" w:lineRule="auto"/>
        <w:jc w:val="both"/>
        <w:textAlignment w:val="auto"/>
      </w:pPr>
    </w:p>
    <w:p>
      <w:pPr>
        <w:pStyle w:val="5"/>
        <w:pageBreakBefore w:val="0"/>
        <w:kinsoku/>
        <w:wordWrap/>
        <w:overflowPunct/>
        <w:topLinePunct w:val="0"/>
        <w:autoSpaceDE/>
        <w:autoSpaceDN/>
        <w:bidi w:val="0"/>
        <w:adjustRightInd/>
        <w:snapToGrid/>
        <w:spacing w:line="360" w:lineRule="auto"/>
        <w:textAlignment w:val="auto"/>
      </w:pPr>
      <w:bookmarkStart w:id="113" w:name="3860-1538202635884"/>
      <w:bookmarkEnd w:id="113"/>
      <w:r>
        <w:t>批量复制凭证功能  告别手工重复单一凭证，根据模板，批量复制</w:t>
      </w:r>
    </w:p>
    <w:p>
      <w:pPr>
        <w:pageBreakBefore w:val="0"/>
        <w:kinsoku/>
        <w:wordWrap/>
        <w:overflowPunct/>
        <w:topLinePunct w:val="0"/>
        <w:autoSpaceDE/>
        <w:autoSpaceDN/>
        <w:bidi w:val="0"/>
        <w:adjustRightInd/>
        <w:snapToGrid/>
        <w:spacing w:line="360" w:lineRule="auto"/>
        <w:jc w:val="center"/>
        <w:textAlignment w:val="auto"/>
      </w:pPr>
      <w:bookmarkStart w:id="114" w:name="2248-1538202635900"/>
      <w:bookmarkEnd w:id="114"/>
      <w:r>
        <w:drawing>
          <wp:inline distT="0" distB="0" distL="0" distR="0">
            <wp:extent cx="4685030" cy="2352675"/>
            <wp:effectExtent l="0" t="0" r="127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9"/>
                    <a:stretch>
                      <a:fillRect/>
                    </a:stretch>
                  </pic:blipFill>
                  <pic:spPr>
                    <a:xfrm>
                      <a:off x="0" y="0"/>
                      <a:ext cx="4687549" cy="2353933"/>
                    </a:xfrm>
                    <a:prstGeom prst="rect">
                      <a:avLst/>
                    </a:prstGeom>
                  </pic:spPr>
                </pic:pic>
              </a:graphicData>
            </a:graphic>
          </wp:inline>
        </w:drawing>
      </w:r>
    </w:p>
    <w:p>
      <w:pPr>
        <w:pStyle w:val="5"/>
        <w:pageBreakBefore w:val="0"/>
        <w:kinsoku/>
        <w:wordWrap/>
        <w:overflowPunct/>
        <w:topLinePunct w:val="0"/>
        <w:autoSpaceDE/>
        <w:autoSpaceDN/>
        <w:bidi w:val="0"/>
        <w:adjustRightInd/>
        <w:snapToGrid/>
        <w:spacing w:line="360" w:lineRule="auto"/>
        <w:textAlignment w:val="auto"/>
      </w:pPr>
      <w:bookmarkStart w:id="115" w:name="4339-1538202635903"/>
      <w:bookmarkEnd w:id="115"/>
      <w:r>
        <w:t>自动生成财务报表  适用场景：方便快捷，提高效率</w:t>
      </w:r>
    </w:p>
    <w:p>
      <w:pPr>
        <w:pageBreakBefore w:val="0"/>
        <w:kinsoku/>
        <w:wordWrap/>
        <w:overflowPunct/>
        <w:topLinePunct w:val="0"/>
        <w:autoSpaceDE/>
        <w:autoSpaceDN/>
        <w:bidi w:val="0"/>
        <w:adjustRightInd/>
        <w:snapToGrid/>
        <w:spacing w:line="360" w:lineRule="auto"/>
        <w:jc w:val="center"/>
        <w:textAlignment w:val="auto"/>
      </w:pPr>
      <w:bookmarkStart w:id="116" w:name="2719-1538202635907"/>
      <w:bookmarkEnd w:id="116"/>
      <w:r>
        <w:drawing>
          <wp:inline distT="0" distB="0" distL="0" distR="0">
            <wp:extent cx="5021580" cy="2676525"/>
            <wp:effectExtent l="0" t="0" r="762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70"/>
                    <a:stretch>
                      <a:fillRect/>
                    </a:stretch>
                  </pic:blipFill>
                  <pic:spPr>
                    <a:xfrm>
                      <a:off x="0" y="0"/>
                      <a:ext cx="5022486" cy="2676926"/>
                    </a:xfrm>
                    <a:prstGeom prst="rect">
                      <a:avLst/>
                    </a:prstGeom>
                  </pic:spPr>
                </pic:pic>
              </a:graphicData>
            </a:graphic>
          </wp:inline>
        </w:drawing>
      </w:r>
    </w:p>
    <w:p>
      <w:pPr>
        <w:pStyle w:val="5"/>
        <w:pageBreakBefore w:val="0"/>
        <w:kinsoku/>
        <w:wordWrap/>
        <w:overflowPunct/>
        <w:topLinePunct w:val="0"/>
        <w:autoSpaceDE/>
        <w:autoSpaceDN/>
        <w:bidi w:val="0"/>
        <w:adjustRightInd/>
        <w:snapToGrid/>
        <w:spacing w:line="360" w:lineRule="auto"/>
        <w:textAlignment w:val="auto"/>
      </w:pPr>
      <w:bookmarkStart w:id="117" w:name="1290-1538202635910"/>
      <w:bookmarkEnd w:id="117"/>
      <w:r>
        <w:t>一键结账自主核查功能  一键自主核查，新手也不用担心账务出错了</w:t>
      </w:r>
    </w:p>
    <w:p>
      <w:pPr>
        <w:pageBreakBefore w:val="0"/>
        <w:kinsoku/>
        <w:wordWrap/>
        <w:overflowPunct/>
        <w:topLinePunct w:val="0"/>
        <w:autoSpaceDE/>
        <w:autoSpaceDN/>
        <w:bidi w:val="0"/>
        <w:adjustRightInd/>
        <w:snapToGrid/>
        <w:spacing w:line="360" w:lineRule="auto"/>
        <w:jc w:val="center"/>
        <w:textAlignment w:val="auto"/>
      </w:pPr>
      <w:bookmarkStart w:id="118" w:name="2261-1538202635914"/>
      <w:bookmarkEnd w:id="118"/>
      <w:r>
        <w:drawing>
          <wp:inline distT="0" distB="0" distL="0" distR="0">
            <wp:extent cx="4429125" cy="2226945"/>
            <wp:effectExtent l="0" t="0" r="0" b="190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71"/>
                    <a:stretch>
                      <a:fillRect/>
                    </a:stretch>
                  </pic:blipFill>
                  <pic:spPr>
                    <a:xfrm>
                      <a:off x="0" y="0"/>
                      <a:ext cx="4443787" cy="2234733"/>
                    </a:xfrm>
                    <a:prstGeom prst="rect">
                      <a:avLst/>
                    </a:prstGeom>
                  </pic:spPr>
                </pic:pic>
              </a:graphicData>
            </a:graphic>
          </wp:inline>
        </w:drawing>
      </w:r>
    </w:p>
    <w:p>
      <w:pPr>
        <w:pStyle w:val="5"/>
        <w:pageBreakBefore w:val="0"/>
        <w:kinsoku/>
        <w:wordWrap/>
        <w:overflowPunct/>
        <w:topLinePunct w:val="0"/>
        <w:autoSpaceDE/>
        <w:autoSpaceDN/>
        <w:bidi w:val="0"/>
        <w:adjustRightInd/>
        <w:snapToGrid/>
        <w:spacing w:line="360" w:lineRule="auto"/>
        <w:textAlignment w:val="auto"/>
      </w:pPr>
      <w:bookmarkStart w:id="119" w:name="2656-1538202635931"/>
      <w:bookmarkEnd w:id="119"/>
      <w:r>
        <w:t>财务报表（资产负债表、利润表、利润表季表、现金流量表）实时查看，无需等待结账后查询</w:t>
      </w:r>
    </w:p>
    <w:p>
      <w:pPr>
        <w:pageBreakBefore w:val="0"/>
        <w:kinsoku/>
        <w:wordWrap/>
        <w:overflowPunct/>
        <w:topLinePunct w:val="0"/>
        <w:autoSpaceDE/>
        <w:autoSpaceDN/>
        <w:bidi w:val="0"/>
        <w:adjustRightInd/>
        <w:snapToGrid/>
        <w:spacing w:line="360" w:lineRule="auto"/>
        <w:jc w:val="center"/>
        <w:textAlignment w:val="auto"/>
      </w:pPr>
      <w:bookmarkStart w:id="120" w:name="2159-1538202635935"/>
      <w:bookmarkEnd w:id="120"/>
      <w:r>
        <w:drawing>
          <wp:inline distT="0" distB="0" distL="0" distR="0">
            <wp:extent cx="4654550" cy="23241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72"/>
                    <a:stretch>
                      <a:fillRect/>
                    </a:stretch>
                  </pic:blipFill>
                  <pic:spPr>
                    <a:xfrm>
                      <a:off x="0" y="0"/>
                      <a:ext cx="4656097" cy="2324685"/>
                    </a:xfrm>
                    <a:prstGeom prst="rect">
                      <a:avLst/>
                    </a:prstGeom>
                  </pic:spPr>
                </pic:pic>
              </a:graphicData>
            </a:graphic>
          </wp:inline>
        </w:drawing>
      </w:r>
    </w:p>
    <w:p>
      <w:pPr>
        <w:pStyle w:val="5"/>
        <w:pageBreakBefore w:val="0"/>
        <w:kinsoku/>
        <w:wordWrap/>
        <w:overflowPunct/>
        <w:topLinePunct w:val="0"/>
        <w:autoSpaceDE/>
        <w:autoSpaceDN/>
        <w:bidi w:val="0"/>
        <w:adjustRightInd/>
        <w:snapToGrid/>
        <w:spacing w:line="360" w:lineRule="auto"/>
        <w:textAlignment w:val="auto"/>
        <w:rPr>
          <w:rFonts w:hint="eastAsia"/>
        </w:rPr>
      </w:pPr>
      <w:bookmarkStart w:id="121" w:name="7320-1538202635951"/>
      <w:bookmarkEnd w:id="121"/>
      <w:r>
        <w:t>旧账迁移功能  财务数据旧账迁移，无缝对接主流财务软件</w:t>
      </w:r>
    </w:p>
    <w:p>
      <w:pPr>
        <w:pageBreakBefore w:val="0"/>
        <w:kinsoku/>
        <w:wordWrap/>
        <w:overflowPunct/>
        <w:topLinePunct w:val="0"/>
        <w:autoSpaceDE/>
        <w:autoSpaceDN/>
        <w:bidi w:val="0"/>
        <w:adjustRightInd/>
        <w:snapToGrid/>
        <w:spacing w:line="360" w:lineRule="auto"/>
        <w:jc w:val="center"/>
        <w:textAlignment w:val="auto"/>
      </w:pPr>
      <w:bookmarkStart w:id="122" w:name="7632-1538202635955"/>
      <w:bookmarkEnd w:id="122"/>
      <w:r>
        <w:drawing>
          <wp:inline distT="0" distB="0" distL="0" distR="0">
            <wp:extent cx="4162425" cy="2094230"/>
            <wp:effectExtent l="0" t="0" r="0" b="12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73"/>
                    <a:stretch>
                      <a:fillRect/>
                    </a:stretch>
                  </pic:blipFill>
                  <pic:spPr>
                    <a:xfrm>
                      <a:off x="0" y="0"/>
                      <a:ext cx="4169380" cy="2098243"/>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pPr>
      <w:bookmarkStart w:id="123" w:name="9047-1538202635964"/>
      <w:bookmarkEnd w:id="123"/>
    </w:p>
    <w:p>
      <w:pPr>
        <w:pStyle w:val="4"/>
        <w:pageBreakBefore w:val="0"/>
        <w:kinsoku/>
        <w:wordWrap/>
        <w:overflowPunct/>
        <w:topLinePunct w:val="0"/>
        <w:autoSpaceDE/>
        <w:autoSpaceDN/>
        <w:bidi w:val="0"/>
        <w:adjustRightInd/>
        <w:snapToGrid/>
        <w:spacing w:line="360" w:lineRule="auto"/>
        <w:textAlignment w:val="auto"/>
      </w:pPr>
      <w:bookmarkStart w:id="124" w:name="4125-1538202635973"/>
      <w:bookmarkEnd w:id="124"/>
      <w:r>
        <w:rPr>
          <w:rFonts w:hint="eastAsia"/>
        </w:rPr>
        <w:t>5.3</w:t>
      </w:r>
      <w:r>
        <w:t xml:space="preserve">申报篇  </w:t>
      </w:r>
    </w:p>
    <w:p>
      <w:pPr>
        <w:pageBreakBefore w:val="0"/>
        <w:kinsoku/>
        <w:wordWrap/>
        <w:overflowPunct/>
        <w:topLinePunct w:val="0"/>
        <w:autoSpaceDE/>
        <w:autoSpaceDN/>
        <w:bidi w:val="0"/>
        <w:adjustRightInd/>
        <w:snapToGrid/>
        <w:spacing w:line="360" w:lineRule="auto"/>
        <w:textAlignment w:val="auto"/>
      </w:pPr>
      <w:bookmarkStart w:id="125" w:name="OFFICEEF82AF84B9614E92A1EB9B52E055A375"/>
      <w:bookmarkEnd w:id="125"/>
      <w:r>
        <w:rPr>
          <w:rFonts w:cs="宋体"/>
        </w:rPr>
        <w:t>申报</w:t>
      </w:r>
      <w:r>
        <w:t xml:space="preserve">【操作步骤】：亿企助手 → 我的工作台 →申报→ </w:t>
      </w:r>
      <w:r>
        <w:rPr>
          <w:rFonts w:hint="eastAsia"/>
        </w:rPr>
        <w:t>网上</w:t>
      </w:r>
      <w:r>
        <w:t>申报立即启动→打开</w:t>
      </w:r>
      <w:r>
        <w:rPr>
          <w:rFonts w:hint="eastAsia"/>
        </w:rPr>
        <w:t>深圳市电子税务局（申报客户端）【</w:t>
      </w:r>
      <w:r>
        <w:t>使用安全U盾或打开本地安装的电子申报客户端</w:t>
      </w:r>
      <w:r>
        <w:rPr>
          <w:rFonts w:hint="eastAsia"/>
        </w:rPr>
        <w:t>】</w:t>
      </w:r>
      <w:r>
        <w:t xml:space="preserve"> → 完成申报</w:t>
      </w:r>
      <w:r>
        <w:rPr>
          <w:rFonts w:hint="eastAsia"/>
        </w:rPr>
        <w:t>。</w:t>
      </w:r>
    </w:p>
    <w:p>
      <w:pPr>
        <w:pageBreakBefore w:val="0"/>
        <w:kinsoku/>
        <w:wordWrap/>
        <w:overflowPunct/>
        <w:topLinePunct w:val="0"/>
        <w:autoSpaceDE/>
        <w:autoSpaceDN/>
        <w:bidi w:val="0"/>
        <w:adjustRightInd/>
        <w:snapToGrid/>
        <w:spacing w:line="360" w:lineRule="auto"/>
        <w:jc w:val="center"/>
        <w:textAlignment w:val="auto"/>
      </w:pPr>
      <w:bookmarkStart w:id="126" w:name="8053-1538202635983"/>
      <w:bookmarkEnd w:id="126"/>
      <w:r>
        <w:drawing>
          <wp:inline distT="0" distB="0" distL="0" distR="0">
            <wp:extent cx="4762500" cy="2530475"/>
            <wp:effectExtent l="0" t="0" r="0" b="31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74"/>
                    <a:stretch>
                      <a:fillRect/>
                    </a:stretch>
                  </pic:blipFill>
                  <pic:spPr>
                    <a:xfrm>
                      <a:off x="0" y="0"/>
                      <a:ext cx="4773990" cy="2537008"/>
                    </a:xfrm>
                    <a:prstGeom prst="rect">
                      <a:avLst/>
                    </a:prstGeom>
                  </pic:spPr>
                </pic:pic>
              </a:graphicData>
            </a:graphic>
          </wp:inline>
        </w:drawing>
      </w:r>
    </w:p>
    <w:p>
      <w:pPr>
        <w:pStyle w:val="5"/>
        <w:pageBreakBefore w:val="0"/>
        <w:kinsoku/>
        <w:wordWrap/>
        <w:overflowPunct/>
        <w:topLinePunct w:val="0"/>
        <w:autoSpaceDE/>
        <w:autoSpaceDN/>
        <w:bidi w:val="0"/>
        <w:adjustRightInd/>
        <w:snapToGrid/>
        <w:spacing w:line="360" w:lineRule="auto"/>
        <w:textAlignment w:val="auto"/>
      </w:pPr>
      <w:bookmarkStart w:id="127" w:name="OFFICEBE25598C9F0A4ABD8223A30FA1CDEFF6"/>
      <w:bookmarkEnd w:id="127"/>
      <w:r>
        <w:t>增值功能（一键获取进销项发票、一键导入财务报表</w:t>
      </w:r>
      <w:r>
        <w:rPr>
          <w:rFonts w:hint="eastAsia"/>
          <w:lang w:eastAsia="zh-CN"/>
        </w:rPr>
        <w:t>、云备份</w:t>
      </w:r>
      <w:r>
        <w:t>）</w:t>
      </w:r>
    </w:p>
    <w:p>
      <w:pPr>
        <w:keepNext w:val="0"/>
        <w:keepLines w:val="0"/>
        <w:pageBreakBefore w:val="0"/>
        <w:widowControl w:val="0"/>
        <w:kinsoku/>
        <w:wordWrap/>
        <w:overflowPunct/>
        <w:topLinePunct w:val="0"/>
        <w:autoSpaceDE/>
        <w:autoSpaceDN/>
        <w:bidi w:val="0"/>
        <w:adjustRightInd/>
        <w:snapToGrid/>
        <w:spacing w:line="360" w:lineRule="auto"/>
        <w:ind w:firstLine="442"/>
        <w:textAlignment w:val="auto"/>
        <w:outlineLvl w:val="4"/>
        <w:rPr>
          <w:b/>
        </w:rPr>
      </w:pPr>
      <w:bookmarkStart w:id="128" w:name="1190-1538202636020"/>
      <w:bookmarkEnd w:id="128"/>
      <w:r>
        <w:rPr>
          <w:rFonts w:hint="eastAsia"/>
          <w:b/>
        </w:rPr>
        <w:t>【</w:t>
      </w:r>
      <w:r>
        <w:rPr>
          <w:b/>
        </w:rPr>
        <w:t>一键获取销项发票（一般纳税人）</w:t>
      </w:r>
      <w:r>
        <w:rPr>
          <w:rFonts w:hint="eastAsia"/>
          <w:b/>
        </w:rPr>
        <w:t>】</w:t>
      </w:r>
    </w:p>
    <w:p>
      <w:pPr>
        <w:pageBreakBefore w:val="0"/>
        <w:kinsoku/>
        <w:wordWrap/>
        <w:overflowPunct/>
        <w:topLinePunct w:val="0"/>
        <w:autoSpaceDE/>
        <w:autoSpaceDN/>
        <w:bidi w:val="0"/>
        <w:adjustRightInd/>
        <w:snapToGrid/>
        <w:spacing w:line="360" w:lineRule="auto"/>
        <w:textAlignment w:val="auto"/>
      </w:pPr>
      <w:bookmarkStart w:id="129" w:name="OFFICE1B267443FF1240019350E1281FDAE9ED"/>
      <w:bookmarkEnd w:id="129"/>
      <w:r>
        <w:t xml:space="preserve">【操作步骤】：申报 → </w:t>
      </w:r>
      <w:r>
        <w:rPr>
          <w:rFonts w:hint="eastAsia"/>
        </w:rPr>
        <w:t>网上</w:t>
      </w:r>
      <w:r>
        <w:t>申报（</w:t>
      </w:r>
      <w:r>
        <w:rPr>
          <w:rFonts w:hint="eastAsia"/>
        </w:rPr>
        <w:t>深圳市</w:t>
      </w:r>
      <w:r>
        <w:t>电子税务局申报客户端） →发票采集→</w:t>
      </w:r>
      <w:r>
        <w:rPr>
          <w:rFonts w:hint="eastAsia"/>
        </w:rPr>
        <w:t>销项</w:t>
      </w:r>
      <w:r>
        <w:t>采集→点击“</w:t>
      </w:r>
      <w:r>
        <w:rPr>
          <w:rFonts w:hint="eastAsia"/>
        </w:rPr>
        <w:t>一键</w:t>
      </w:r>
      <w:r>
        <w:t>获取销项发票”按钮→ 数据一键</w:t>
      </w:r>
      <w:r>
        <w:rPr>
          <w:rFonts w:hint="eastAsia"/>
        </w:rPr>
        <w:t>导入</w:t>
      </w:r>
      <w:r>
        <w:t>到申报客户端→完成申报</w:t>
      </w:r>
      <w:r>
        <w:rPr>
          <w:rFonts w:hint="eastAsia"/>
        </w:rPr>
        <w:t>。</w:t>
      </w:r>
    </w:p>
    <w:p>
      <w:pPr>
        <w:pageBreakBefore w:val="0"/>
        <w:kinsoku/>
        <w:wordWrap/>
        <w:overflowPunct/>
        <w:topLinePunct w:val="0"/>
        <w:autoSpaceDE/>
        <w:autoSpaceDN/>
        <w:bidi w:val="0"/>
        <w:adjustRightInd/>
        <w:snapToGrid/>
        <w:spacing w:line="360" w:lineRule="auto"/>
        <w:jc w:val="center"/>
        <w:textAlignment w:val="auto"/>
      </w:pPr>
      <w:bookmarkStart w:id="130" w:name="1853-1538202636026"/>
      <w:bookmarkEnd w:id="130"/>
      <w:r>
        <w:drawing>
          <wp:inline distT="0" distB="0" distL="0" distR="0">
            <wp:extent cx="3867785" cy="19812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5"/>
                    <a:stretch>
                      <a:fillRect/>
                    </a:stretch>
                  </pic:blipFill>
                  <pic:spPr>
                    <a:xfrm>
                      <a:off x="0" y="0"/>
                      <a:ext cx="3879095" cy="1986683"/>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jc w:val="center"/>
        <w:textAlignment w:val="auto"/>
      </w:pPr>
      <w:r>
        <w:drawing>
          <wp:inline distT="0" distB="0" distL="0" distR="0">
            <wp:extent cx="3871595" cy="19812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6"/>
                    <a:stretch>
                      <a:fillRect/>
                    </a:stretch>
                  </pic:blipFill>
                  <pic:spPr>
                    <a:xfrm>
                      <a:off x="0" y="0"/>
                      <a:ext cx="3881595" cy="1986096"/>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jc w:val="center"/>
        <w:textAlignment w:val="auto"/>
      </w:pPr>
      <w:r>
        <w:drawing>
          <wp:inline distT="0" distB="0" distL="0" distR="0">
            <wp:extent cx="3819525" cy="197104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7"/>
                    <a:stretch>
                      <a:fillRect/>
                    </a:stretch>
                  </pic:blipFill>
                  <pic:spPr>
                    <a:xfrm>
                      <a:off x="0" y="0"/>
                      <a:ext cx="3823850" cy="197357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pPr>
      <w:r>
        <w:rPr>
          <w:rFonts w:hint="eastAsia"/>
        </w:rPr>
        <w:t>点击</w:t>
      </w:r>
      <w:r>
        <w:t>『</w:t>
      </w:r>
      <w:r>
        <w:rPr>
          <w:rFonts w:hint="eastAsia"/>
          <w:b/>
        </w:rPr>
        <w:t>一键获取销项</w:t>
      </w:r>
      <w:r>
        <w:rPr>
          <w:b/>
        </w:rPr>
        <w:t>发票</w:t>
      </w:r>
      <w:r>
        <w:t>』</w:t>
      </w:r>
      <w:r>
        <w:rPr>
          <w:rFonts w:hint="eastAsia"/>
        </w:rPr>
        <w:t>按钮，若发票云端尚未获取到企业销项发票，则需要企业手动下载“</w:t>
      </w:r>
      <w:r>
        <w:rPr>
          <w:rFonts w:hint="eastAsia"/>
          <w:b/>
        </w:rPr>
        <w:t>发票提取工具</w:t>
      </w:r>
      <w:r>
        <w:rPr>
          <w:rFonts w:hint="eastAsia"/>
        </w:rPr>
        <w:t>”安装到所有开票机，弹出提示：</w:t>
      </w:r>
    </w:p>
    <w:p>
      <w:pPr>
        <w:pageBreakBefore w:val="0"/>
        <w:kinsoku/>
        <w:wordWrap/>
        <w:overflowPunct/>
        <w:topLinePunct w:val="0"/>
        <w:autoSpaceDE/>
        <w:autoSpaceDN/>
        <w:bidi w:val="0"/>
        <w:adjustRightInd/>
        <w:snapToGrid/>
        <w:spacing w:line="360" w:lineRule="auto"/>
        <w:jc w:val="center"/>
        <w:textAlignment w:val="auto"/>
      </w:pPr>
      <w:r>
        <w:drawing>
          <wp:inline distT="0" distB="0" distL="0" distR="0">
            <wp:extent cx="4380865" cy="1599565"/>
            <wp:effectExtent l="0" t="0" r="63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8"/>
                    <a:stretch>
                      <a:fillRect/>
                    </a:stretch>
                  </pic:blipFill>
                  <pic:spPr>
                    <a:xfrm>
                      <a:off x="0" y="0"/>
                      <a:ext cx="4380952" cy="160000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pPr>
      <w:r>
        <w:rPr>
          <w:rFonts w:hint="eastAsia"/>
        </w:rPr>
        <w:t>点击</w:t>
      </w:r>
      <w:r>
        <w:t>『</w:t>
      </w:r>
      <w:r>
        <w:rPr>
          <w:rFonts w:hint="eastAsia"/>
          <w:b/>
        </w:rPr>
        <w:t>一键获取销项</w:t>
      </w:r>
      <w:r>
        <w:rPr>
          <w:b/>
        </w:rPr>
        <w:t>发票</w:t>
      </w:r>
      <w:r>
        <w:t>』</w:t>
      </w:r>
      <w:r>
        <w:rPr>
          <w:rFonts w:hint="eastAsia"/>
        </w:rPr>
        <w:t>按钮，若发票云端曾经提取过发票数据，但当期未获取到销项发票，则弹出提示：</w:t>
      </w:r>
    </w:p>
    <w:p>
      <w:pPr>
        <w:pageBreakBefore w:val="0"/>
        <w:kinsoku/>
        <w:wordWrap/>
        <w:overflowPunct/>
        <w:topLinePunct w:val="0"/>
        <w:autoSpaceDE/>
        <w:autoSpaceDN/>
        <w:bidi w:val="0"/>
        <w:adjustRightInd/>
        <w:snapToGrid/>
        <w:spacing w:line="360" w:lineRule="auto"/>
        <w:jc w:val="center"/>
        <w:textAlignment w:val="auto"/>
      </w:pPr>
      <w:r>
        <w:drawing>
          <wp:inline distT="0" distB="0" distL="0" distR="0">
            <wp:extent cx="4647565" cy="2247265"/>
            <wp:effectExtent l="0" t="0" r="635" b="63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9"/>
                    <a:stretch>
                      <a:fillRect/>
                    </a:stretch>
                  </pic:blipFill>
                  <pic:spPr>
                    <a:xfrm>
                      <a:off x="0" y="0"/>
                      <a:ext cx="4647619" cy="2247619"/>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ind w:firstLine="442"/>
        <w:textAlignment w:val="auto"/>
        <w:outlineLvl w:val="4"/>
        <w:rPr>
          <w:b/>
        </w:rPr>
      </w:pPr>
      <w:bookmarkStart w:id="131" w:name="2655-1538202636040"/>
      <w:bookmarkEnd w:id="131"/>
      <w:r>
        <w:rPr>
          <w:rFonts w:hint="eastAsia"/>
          <w:b/>
        </w:rPr>
        <w:t>【</w:t>
      </w:r>
      <w:r>
        <w:rPr>
          <w:b/>
        </w:rPr>
        <w:t>一键</w:t>
      </w:r>
      <w:r>
        <w:rPr>
          <w:rFonts w:hint="eastAsia"/>
          <w:b/>
        </w:rPr>
        <w:t>导入进项</w:t>
      </w:r>
      <w:r>
        <w:rPr>
          <w:b/>
        </w:rPr>
        <w:t>汇总（一般纳税人）</w:t>
      </w:r>
      <w:r>
        <w:rPr>
          <w:rFonts w:hint="eastAsia"/>
          <w:b/>
        </w:rPr>
        <w:t>】</w:t>
      </w:r>
    </w:p>
    <w:p>
      <w:pPr>
        <w:pageBreakBefore w:val="0"/>
        <w:kinsoku/>
        <w:wordWrap/>
        <w:overflowPunct/>
        <w:topLinePunct w:val="0"/>
        <w:autoSpaceDE/>
        <w:autoSpaceDN/>
        <w:bidi w:val="0"/>
        <w:adjustRightInd/>
        <w:snapToGrid/>
        <w:spacing w:line="360" w:lineRule="auto"/>
        <w:textAlignment w:val="auto"/>
      </w:pPr>
      <w:r>
        <w:t xml:space="preserve">【操作步骤】：申报 → </w:t>
      </w:r>
      <w:r>
        <w:rPr>
          <w:rFonts w:hint="eastAsia"/>
        </w:rPr>
        <w:t>网上</w:t>
      </w:r>
      <w:r>
        <w:t>申报（</w:t>
      </w:r>
      <w:r>
        <w:rPr>
          <w:rFonts w:hint="eastAsia"/>
        </w:rPr>
        <w:t>深圳市</w:t>
      </w:r>
      <w:r>
        <w:t>电子税务局申报客户端） →发票采集→</w:t>
      </w:r>
      <w:r>
        <w:rPr>
          <w:rFonts w:hint="eastAsia"/>
        </w:rPr>
        <w:t>进项</w:t>
      </w:r>
      <w:r>
        <w:t>采集→点击“</w:t>
      </w:r>
      <w:r>
        <w:rPr>
          <w:rFonts w:hint="eastAsia"/>
        </w:rPr>
        <w:t>一键导入进</w:t>
      </w:r>
      <w:r>
        <w:t>项</w:t>
      </w:r>
      <w:r>
        <w:rPr>
          <w:rFonts w:hint="eastAsia"/>
        </w:rPr>
        <w:t>汇总</w:t>
      </w:r>
      <w:r>
        <w:t>”按钮→ 数据一键</w:t>
      </w:r>
      <w:r>
        <w:rPr>
          <w:rFonts w:hint="eastAsia"/>
        </w:rPr>
        <w:t>导入</w:t>
      </w:r>
      <w:r>
        <w:t>到申报客户端→完成申报</w:t>
      </w:r>
      <w:r>
        <w:rPr>
          <w:rFonts w:hint="eastAsia"/>
        </w:rPr>
        <w:t>。</w:t>
      </w:r>
    </w:p>
    <w:p>
      <w:pPr>
        <w:pageBreakBefore w:val="0"/>
        <w:kinsoku/>
        <w:wordWrap/>
        <w:overflowPunct/>
        <w:topLinePunct w:val="0"/>
        <w:autoSpaceDE/>
        <w:autoSpaceDN/>
        <w:bidi w:val="0"/>
        <w:adjustRightInd/>
        <w:snapToGrid/>
        <w:spacing w:line="360" w:lineRule="auto"/>
        <w:jc w:val="center"/>
        <w:textAlignment w:val="auto"/>
      </w:pPr>
      <w:r>
        <w:drawing>
          <wp:inline distT="0" distB="0" distL="0" distR="0">
            <wp:extent cx="4305300" cy="221869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80"/>
                    <a:stretch>
                      <a:fillRect/>
                    </a:stretch>
                  </pic:blipFill>
                  <pic:spPr>
                    <a:xfrm>
                      <a:off x="0" y="0"/>
                      <a:ext cx="4313207" cy="2223024"/>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jc w:val="center"/>
        <w:textAlignment w:val="auto"/>
      </w:pPr>
      <w:r>
        <w:drawing>
          <wp:inline distT="0" distB="0" distL="0" distR="0">
            <wp:extent cx="4276725" cy="2200910"/>
            <wp:effectExtent l="0" t="0" r="0" b="889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81"/>
                    <a:stretch>
                      <a:fillRect/>
                    </a:stretch>
                  </pic:blipFill>
                  <pic:spPr>
                    <a:xfrm>
                      <a:off x="0" y="0"/>
                      <a:ext cx="4285945" cy="2205879"/>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4257675" cy="21971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82"/>
                    <a:stretch>
                      <a:fillRect/>
                    </a:stretch>
                  </pic:blipFill>
                  <pic:spPr>
                    <a:xfrm>
                      <a:off x="0" y="0"/>
                      <a:ext cx="4268572" cy="2203101"/>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pPr>
      <w:bookmarkStart w:id="132" w:name="7262-1538202636042"/>
      <w:bookmarkEnd w:id="132"/>
      <w:r>
        <w:rPr>
          <w:rFonts w:hint="eastAsia"/>
        </w:rPr>
        <w:t>点击</w:t>
      </w:r>
      <w:r>
        <w:t>『</w:t>
      </w:r>
      <w:r>
        <w:rPr>
          <w:rFonts w:hint="eastAsia"/>
          <w:b/>
        </w:rPr>
        <w:t>一键导入</w:t>
      </w:r>
      <w:r>
        <w:rPr>
          <w:b/>
        </w:rPr>
        <w:t>进项汇总</w:t>
      </w:r>
      <w:r>
        <w:t>』</w:t>
      </w:r>
      <w:r>
        <w:rPr>
          <w:rFonts w:hint="eastAsia"/>
        </w:rPr>
        <w:t>按钮，若发票云端尚未获取到企业进项发票，则</w:t>
      </w:r>
      <w:r>
        <w:t>提示</w:t>
      </w:r>
    </w:p>
    <w:p>
      <w:pPr>
        <w:pageBreakBefore w:val="0"/>
        <w:kinsoku/>
        <w:wordWrap/>
        <w:overflowPunct/>
        <w:topLinePunct w:val="0"/>
        <w:autoSpaceDE/>
        <w:autoSpaceDN/>
        <w:bidi w:val="0"/>
        <w:adjustRightInd/>
        <w:snapToGrid/>
        <w:spacing w:line="360" w:lineRule="auto"/>
        <w:jc w:val="center"/>
        <w:textAlignment w:val="auto"/>
      </w:pPr>
      <w:r>
        <w:drawing>
          <wp:inline distT="0" distB="0" distL="0" distR="0">
            <wp:extent cx="3648075" cy="221869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83"/>
                    <a:stretch>
                      <a:fillRect/>
                    </a:stretch>
                  </pic:blipFill>
                  <pic:spPr>
                    <a:xfrm>
                      <a:off x="0" y="0"/>
                      <a:ext cx="3654310" cy="2222972"/>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ind w:firstLine="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auto"/>
        <w:ind w:firstLine="442"/>
        <w:textAlignment w:val="auto"/>
        <w:outlineLvl w:val="4"/>
        <w:rPr>
          <w:b/>
        </w:rPr>
      </w:pPr>
      <w:bookmarkStart w:id="133" w:name="7817-1538202636044"/>
      <w:bookmarkEnd w:id="133"/>
      <w:r>
        <w:rPr>
          <w:rFonts w:hint="eastAsia"/>
          <w:b/>
        </w:rPr>
        <w:t>【</w:t>
      </w:r>
      <w:r>
        <w:rPr>
          <w:b/>
        </w:rPr>
        <w:t>一键导入财务报表</w:t>
      </w:r>
      <w:r>
        <w:rPr>
          <w:rFonts w:hint="eastAsia"/>
          <w:b/>
        </w:rPr>
        <w:t>】</w:t>
      </w:r>
    </w:p>
    <w:p>
      <w:pPr>
        <w:pageBreakBefore w:val="0"/>
        <w:kinsoku/>
        <w:wordWrap/>
        <w:overflowPunct/>
        <w:topLinePunct w:val="0"/>
        <w:autoSpaceDE/>
        <w:autoSpaceDN/>
        <w:bidi w:val="0"/>
        <w:adjustRightInd/>
        <w:snapToGrid/>
        <w:spacing w:line="360" w:lineRule="auto"/>
        <w:textAlignment w:val="auto"/>
      </w:pPr>
      <w:bookmarkStart w:id="134" w:name="OFFICECE7A7A5E73F14A3C97B21EEA03935AD3"/>
      <w:bookmarkEnd w:id="134"/>
      <w:r>
        <w:t>【操作步骤】：打开亿企助手，找到要申报的企业，点击</w:t>
      </w:r>
      <w:r>
        <w:rPr>
          <w:rFonts w:hint="eastAsia"/>
        </w:rPr>
        <w:t>我的</w:t>
      </w:r>
      <w:r>
        <w:t>工作台</w:t>
      </w:r>
      <w:r>
        <w:rPr>
          <w:rFonts w:hint="eastAsia"/>
        </w:rPr>
        <w:t>→</w:t>
      </w:r>
      <w:r>
        <w:t>申报</w:t>
      </w:r>
      <w:r>
        <w:rPr>
          <w:rFonts w:hint="eastAsia"/>
        </w:rPr>
        <w:t>→网上</w:t>
      </w:r>
      <w:r>
        <w:t>申报（</w:t>
      </w:r>
      <w:r>
        <w:rPr>
          <w:rFonts w:hint="eastAsia"/>
        </w:rPr>
        <w:t>深圳市</w:t>
      </w:r>
      <w:r>
        <w:t>电子税务局申报客户端）</w:t>
      </w:r>
      <w:r>
        <w:rPr>
          <w:rFonts w:hint="eastAsia"/>
        </w:rPr>
        <w:t>→</w:t>
      </w:r>
      <w:r>
        <w:t>财务报表，依次进入财务报表频道界面，</w:t>
      </w:r>
      <w:r>
        <w:rPr>
          <w:rFonts w:hint="eastAsia"/>
        </w:rPr>
        <w:t>设置</w:t>
      </w:r>
      <w:r>
        <w:t>会计准则，点击报表填写页面，</w:t>
      </w:r>
      <w:r>
        <w:rPr>
          <w:rFonts w:hint="eastAsia"/>
        </w:rPr>
        <w:t>小蚂蚁</w:t>
      </w:r>
      <w:r>
        <w:t>浮窗显示财务报表</w:t>
      </w:r>
      <w:r>
        <w:rPr>
          <w:rFonts w:hint="eastAsia"/>
        </w:rPr>
        <w:t>一键</w:t>
      </w:r>
      <w:r>
        <w:t>导入按钮，只需设置一次财务报表导入规则，即可直接导入财务报表。</w:t>
      </w:r>
    </w:p>
    <w:p>
      <w:pPr>
        <w:pageBreakBefore w:val="0"/>
        <w:widowControl/>
        <w:kinsoku/>
        <w:wordWrap/>
        <w:overflowPunct/>
        <w:topLinePunct w:val="0"/>
        <w:autoSpaceDE/>
        <w:autoSpaceDN/>
        <w:bidi w:val="0"/>
        <w:adjustRightInd/>
        <w:snapToGrid/>
        <w:spacing w:line="360" w:lineRule="auto"/>
        <w:ind w:firstLine="0"/>
        <w:jc w:val="center"/>
        <w:textAlignment w:val="auto"/>
        <w:rPr>
          <w:rFonts w:ascii="宋体" w:hAnsi="宋体" w:eastAsia="宋体" w:cs="宋体"/>
          <w:sz w:val="24"/>
          <w:szCs w:val="24"/>
        </w:rPr>
      </w:pPr>
      <w:bookmarkStart w:id="135" w:name="2050-1538202636050"/>
      <w:bookmarkEnd w:id="135"/>
      <w:r>
        <w:drawing>
          <wp:inline distT="0" distB="0" distL="0" distR="0">
            <wp:extent cx="5204460" cy="1962150"/>
            <wp:effectExtent l="0" t="0" r="0" b="0"/>
            <wp:docPr id="67" name="图片 67" descr="C:\Users\Administrator\Documents\WXWork\1688854118510114\Cache\Image\2018-10\企业微信截图_153959681784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Administrator\Documents\WXWork\1688854118510114\Cache\Image\2018-10\企业微信截图_15395968178471(1).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5210103" cy="1964277"/>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jc w:val="center"/>
        <w:textAlignment w:val="auto"/>
      </w:pPr>
      <w:r>
        <w:drawing>
          <wp:inline distT="0" distB="0" distL="0" distR="0">
            <wp:extent cx="4076700" cy="28022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5"/>
                    <a:stretch>
                      <a:fillRect/>
                    </a:stretch>
                  </pic:blipFill>
                  <pic:spPr>
                    <a:xfrm>
                      <a:off x="0" y="0"/>
                      <a:ext cx="4080417" cy="2805041"/>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pPr>
      <w:bookmarkStart w:id="136" w:name="9263-1538202636405"/>
      <w:bookmarkEnd w:id="136"/>
      <w:bookmarkStart w:id="137" w:name="1579-1538202636410"/>
      <w:bookmarkEnd w:id="137"/>
      <w:r>
        <w:rPr>
          <w:rFonts w:hint="eastAsia"/>
        </w:rPr>
        <w:t>点击</w:t>
      </w:r>
      <w:r>
        <w:t>『</w:t>
      </w:r>
      <w:r>
        <w:rPr>
          <w:rFonts w:hint="eastAsia"/>
          <w:b/>
        </w:rPr>
        <w:t>选择文件</w:t>
      </w:r>
      <w:r>
        <w:t>』</w:t>
      </w:r>
      <w:r>
        <w:rPr>
          <w:rFonts w:hint="eastAsia"/>
        </w:rPr>
        <w:t>按钮，选择需要导入的EXCEL文件；若企业使用常用财务软件，则可以先从财务软件中导出财务报表，导出方法可点击</w:t>
      </w:r>
      <w:r>
        <w:t>『</w:t>
      </w:r>
      <w:r>
        <w:rPr>
          <w:rFonts w:hint="eastAsia"/>
          <w:b/>
        </w:rPr>
        <w:t>如何导出？</w:t>
      </w:r>
      <w:r>
        <w:t>』</w:t>
      </w:r>
      <w:r>
        <w:rPr>
          <w:rFonts w:hint="eastAsia"/>
        </w:rPr>
        <w:t>查看。如</w:t>
      </w:r>
      <w:r>
        <w:t>没有使用财务软件，</w:t>
      </w:r>
      <w:r>
        <w:rPr>
          <w:rFonts w:hint="eastAsia"/>
        </w:rPr>
        <w:t>也</w:t>
      </w:r>
      <w:r>
        <w:t>可以下载财务报表模板</w:t>
      </w:r>
      <w:r>
        <w:rPr>
          <w:rFonts w:hint="eastAsia"/>
        </w:rPr>
        <w:t>编辑</w:t>
      </w:r>
      <w:r>
        <w:t>数据，</w:t>
      </w:r>
      <w:r>
        <w:rPr>
          <w:rFonts w:hint="eastAsia"/>
        </w:rPr>
        <w:t>申报</w:t>
      </w:r>
      <w:r>
        <w:t>时再进行导入</w:t>
      </w:r>
      <w:r>
        <w:rPr>
          <w:rFonts w:hint="eastAsia"/>
        </w:rPr>
        <w:t>。点击</w:t>
      </w:r>
      <w:r>
        <w:t>『</w:t>
      </w:r>
      <w:r>
        <w:rPr>
          <w:rFonts w:hint="eastAsia"/>
          <w:b/>
        </w:rPr>
        <w:t>下一步</w:t>
      </w:r>
      <w:r>
        <w:t>』</w:t>
      </w:r>
      <w:r>
        <w:rPr>
          <w:rFonts w:hint="eastAsia"/>
        </w:rPr>
        <w:t>按钮，系统会自动对财务报表进行期间、科目的匹配，并进行数据试算，展示</w:t>
      </w:r>
      <w:r>
        <w:t>『</w:t>
      </w:r>
      <w:r>
        <w:rPr>
          <w:rFonts w:hint="eastAsia"/>
          <w:b/>
        </w:rPr>
        <w:t>规则匹配</w:t>
      </w:r>
      <w:r>
        <w:t>』</w:t>
      </w:r>
      <w:r>
        <w:rPr>
          <w:rFonts w:hint="eastAsia"/>
        </w:rPr>
        <w:t>界面：</w:t>
      </w:r>
    </w:p>
    <w:p>
      <w:pPr>
        <w:pageBreakBefore w:val="0"/>
        <w:kinsoku/>
        <w:wordWrap/>
        <w:overflowPunct/>
        <w:topLinePunct w:val="0"/>
        <w:autoSpaceDE/>
        <w:autoSpaceDN/>
        <w:bidi w:val="0"/>
        <w:adjustRightInd/>
        <w:snapToGrid/>
        <w:spacing w:line="360" w:lineRule="auto"/>
        <w:jc w:val="center"/>
        <w:textAlignment w:val="auto"/>
      </w:pPr>
      <w:r>
        <w:drawing>
          <wp:inline distT="0" distB="0" distL="0" distR="0">
            <wp:extent cx="4627880" cy="3181350"/>
            <wp:effectExtent l="0" t="0" r="127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86"/>
                    <a:stretch>
                      <a:fillRect/>
                    </a:stretch>
                  </pic:blipFill>
                  <pic:spPr>
                    <a:xfrm>
                      <a:off x="0" y="0"/>
                      <a:ext cx="4630635" cy="3183027"/>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pPr>
      <w:r>
        <w:rPr>
          <w:rFonts w:hint="eastAsia"/>
        </w:rPr>
        <w:t>若匹配不全，则会弹窗提示不匹配的项数，并以红底色标注不匹配的数据项位置，方便手工匹配：</w:t>
      </w:r>
    </w:p>
    <w:p>
      <w:pPr>
        <w:pageBreakBefore w:val="0"/>
        <w:kinsoku/>
        <w:wordWrap/>
        <w:overflowPunct/>
        <w:topLinePunct w:val="0"/>
        <w:autoSpaceDE/>
        <w:autoSpaceDN/>
        <w:bidi w:val="0"/>
        <w:adjustRightInd/>
        <w:snapToGrid/>
        <w:spacing w:line="360" w:lineRule="auto"/>
        <w:jc w:val="center"/>
        <w:textAlignment w:val="auto"/>
      </w:pPr>
      <w:r>
        <w:drawing>
          <wp:inline distT="0" distB="0" distL="0" distR="0">
            <wp:extent cx="4600575" cy="3162300"/>
            <wp:effectExtent l="0" t="0" r="0" b="0"/>
            <wp:docPr id="49" name="图片 49" descr="E:\惠税无忧-发票管理\产品目录\亿企小助手\河北基础包\产品化\一键系列\B-3-3一键导入财务报表-匹配不完整提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惠税无忧-发票管理\产品目录\亿企小助手\河北基础包\产品化\一键系列\B-3-3一键导入财务报表-匹配不完整提示1.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4604531" cy="3165316"/>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textAlignment w:val="auto"/>
      </w:pPr>
      <w:r>
        <w:rPr>
          <w:rFonts w:hint="eastAsia"/>
        </w:rPr>
        <w:t>若试算不平，则会在报表头部上方展示数据试算结果：</w:t>
      </w:r>
    </w:p>
    <w:p>
      <w:pPr>
        <w:pageBreakBefore w:val="0"/>
        <w:kinsoku/>
        <w:wordWrap/>
        <w:overflowPunct/>
        <w:topLinePunct w:val="0"/>
        <w:autoSpaceDE/>
        <w:autoSpaceDN/>
        <w:bidi w:val="0"/>
        <w:adjustRightInd/>
        <w:snapToGrid/>
        <w:spacing w:line="360" w:lineRule="auto"/>
        <w:jc w:val="center"/>
        <w:textAlignment w:val="auto"/>
      </w:pPr>
      <w:r>
        <w:drawing>
          <wp:inline distT="0" distB="0" distL="0" distR="0">
            <wp:extent cx="4543425" cy="3122930"/>
            <wp:effectExtent l="0" t="0" r="0" b="127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88"/>
                    <a:stretch>
                      <a:fillRect/>
                    </a:stretch>
                  </pic:blipFill>
                  <pic:spPr>
                    <a:xfrm>
                      <a:off x="0" y="0"/>
                      <a:ext cx="4546259" cy="3125027"/>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pPr>
      <w:r>
        <w:rPr>
          <w:rFonts w:hint="eastAsia"/>
        </w:rPr>
        <w:t>点击</w:t>
      </w:r>
      <w:r>
        <w:t>『</w:t>
      </w:r>
      <w:r>
        <w:rPr>
          <w:rFonts w:hint="eastAsia"/>
          <w:b/>
        </w:rPr>
        <w:t>数据预览</w:t>
      </w:r>
      <w:r>
        <w:t>』</w:t>
      </w:r>
      <w:r>
        <w:rPr>
          <w:rFonts w:hint="eastAsia"/>
        </w:rPr>
        <w:t>按钮，可查看、核对财务报表数据：</w:t>
      </w:r>
    </w:p>
    <w:p>
      <w:pPr>
        <w:pageBreakBefore w:val="0"/>
        <w:kinsoku/>
        <w:wordWrap/>
        <w:overflowPunct/>
        <w:topLinePunct w:val="0"/>
        <w:autoSpaceDE/>
        <w:autoSpaceDN/>
        <w:bidi w:val="0"/>
        <w:adjustRightInd/>
        <w:snapToGrid/>
        <w:spacing w:line="360" w:lineRule="auto"/>
        <w:jc w:val="center"/>
        <w:textAlignment w:val="auto"/>
      </w:pPr>
      <w:r>
        <w:drawing>
          <wp:inline distT="0" distB="0" distL="0" distR="0">
            <wp:extent cx="4641215" cy="3190875"/>
            <wp:effectExtent l="0" t="0" r="6985" b="0"/>
            <wp:docPr id="51" name="图片 51" descr="E:\惠税无忧-发票管理\产品目录\亿企小助手\深圳基础包\软件截图\一键导入财务报表（没有地区标识的图）\一键导入财务报表_数据预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E:\惠税无忧-发票管理\产品目录\亿企小助手\深圳基础包\软件截图\一键导入财务报表（没有地区标识的图）\一键导入财务报表_数据预览.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4643978" cy="3192434"/>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textAlignment w:val="auto"/>
      </w:pPr>
      <w:r>
        <w:rPr>
          <w:rFonts w:hint="eastAsia"/>
        </w:rPr>
        <w:t>点击</w:t>
      </w:r>
      <w:r>
        <w:t>『</w:t>
      </w:r>
      <w:r>
        <w:rPr>
          <w:rFonts w:hint="eastAsia"/>
          <w:b/>
        </w:rPr>
        <w:t>一键导入</w:t>
      </w:r>
      <w:r>
        <w:t>』</w:t>
      </w:r>
      <w:r>
        <w:rPr>
          <w:rFonts w:hint="eastAsia"/>
        </w:rPr>
        <w:t>，重新进行匹配项检查与数据试算，若科目匹配不全，弹出堤示：</w:t>
      </w:r>
    </w:p>
    <w:p>
      <w:pPr>
        <w:pageBreakBefore w:val="0"/>
        <w:kinsoku/>
        <w:wordWrap/>
        <w:overflowPunct/>
        <w:topLinePunct w:val="0"/>
        <w:autoSpaceDE/>
        <w:autoSpaceDN/>
        <w:bidi w:val="0"/>
        <w:adjustRightInd/>
        <w:snapToGrid/>
        <w:spacing w:line="360" w:lineRule="auto"/>
        <w:jc w:val="center"/>
        <w:textAlignment w:val="auto"/>
      </w:pPr>
      <w:r>
        <w:drawing>
          <wp:inline distT="0" distB="0" distL="0" distR="0">
            <wp:extent cx="4543425" cy="3122930"/>
            <wp:effectExtent l="0" t="0" r="0" b="1270"/>
            <wp:docPr id="68" name="图片 68" descr="E:\惠税无忧-发票管理\产品目录\亿企小助手\河北基础包\产品化\一键系列\B-4-5一键导入财务报表-一键导入（匹配不完整强校验提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E:\惠税无忧-发票管理\产品目录\亿企小助手\河北基础包\产品化\一键系列\B-4-5一键导入财务报表-一键导入（匹配不完整强校验提示）.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4548019" cy="3126468"/>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textAlignment w:val="auto"/>
      </w:pPr>
      <w:r>
        <w:rPr>
          <w:rFonts w:hint="eastAsia"/>
        </w:rPr>
        <w:t>若试算不平，弹出堤示：</w:t>
      </w:r>
    </w:p>
    <w:p>
      <w:pPr>
        <w:pageBreakBefore w:val="0"/>
        <w:kinsoku/>
        <w:wordWrap/>
        <w:overflowPunct/>
        <w:topLinePunct w:val="0"/>
        <w:autoSpaceDE/>
        <w:autoSpaceDN/>
        <w:bidi w:val="0"/>
        <w:adjustRightInd/>
        <w:snapToGrid/>
        <w:spacing w:line="360" w:lineRule="auto"/>
        <w:jc w:val="center"/>
        <w:textAlignment w:val="auto"/>
      </w:pPr>
      <w:r>
        <w:drawing>
          <wp:inline distT="0" distB="0" distL="0" distR="0">
            <wp:extent cx="4516755" cy="3105150"/>
            <wp:effectExtent l="0" t="0" r="0" b="0"/>
            <wp:docPr id="53" name="图片 53" descr="E:\惠税无忧-发票管理\产品目录\亿企小助手\河北基础包\产品化\一键系列\B-3-4一键导入财务报表-一键导入（数据校验提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E:\惠税无忧-发票管理\产品目录\亿企小助手\河北基础包\产品化\一键系列\B-3-4一键导入财务报表-一键导入（数据校验提示）.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4519707" cy="310700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textAlignment w:val="auto"/>
        <w:rPr>
          <w:rFonts w:hint="eastAsia"/>
        </w:rPr>
      </w:pPr>
      <w:r>
        <w:rPr>
          <w:rFonts w:hint="eastAsia"/>
        </w:rPr>
        <w:t>点击</w:t>
      </w:r>
      <w:r>
        <w:t>『</w:t>
      </w:r>
      <w:r>
        <w:rPr>
          <w:rFonts w:hint="eastAsia"/>
          <w:b/>
        </w:rPr>
        <w:t>导入到申报</w:t>
      </w:r>
      <w:r>
        <w:t>』</w:t>
      </w:r>
      <w:r>
        <w:rPr>
          <w:rFonts w:hint="eastAsia"/>
        </w:rPr>
        <w:t>或上一步</w:t>
      </w:r>
      <w:r>
        <w:t>『</w:t>
      </w:r>
      <w:r>
        <w:rPr>
          <w:rFonts w:hint="eastAsia"/>
          <w:b/>
        </w:rPr>
        <w:t>一键导入</w:t>
      </w:r>
      <w:r>
        <w:t>』</w:t>
      </w:r>
      <w:r>
        <w:rPr>
          <w:rFonts w:hint="eastAsia"/>
        </w:rPr>
        <w:t>校验全部通过，财务报表数据进入深圳</w:t>
      </w:r>
      <w:r>
        <w:t>市电子税务局</w:t>
      </w:r>
      <w:r>
        <w:rPr>
          <w:rFonts w:hint="eastAsia"/>
        </w:rPr>
        <w:t>申报客户端。</w:t>
      </w:r>
      <w:bookmarkStart w:id="138" w:name="8744-1538202636415"/>
      <w:bookmarkEnd w:id="138"/>
    </w:p>
    <w:p>
      <w:pPr>
        <w:keepNext w:val="0"/>
        <w:keepLines w:val="0"/>
        <w:pageBreakBefore w:val="0"/>
        <w:widowControl w:val="0"/>
        <w:kinsoku/>
        <w:wordWrap/>
        <w:overflowPunct/>
        <w:topLinePunct w:val="0"/>
        <w:autoSpaceDE/>
        <w:autoSpaceDN/>
        <w:bidi w:val="0"/>
        <w:adjustRightInd/>
        <w:snapToGrid/>
        <w:spacing w:line="360" w:lineRule="auto"/>
        <w:ind w:firstLine="442"/>
        <w:textAlignment w:val="auto"/>
        <w:outlineLvl w:val="4"/>
        <w:rPr>
          <w:b/>
        </w:rPr>
      </w:pPr>
      <w:r>
        <w:rPr>
          <w:rFonts w:hint="eastAsia"/>
          <w:b/>
        </w:rPr>
        <w:t>【</w:t>
      </w:r>
      <w:r>
        <w:rPr>
          <w:rFonts w:hint="eastAsia"/>
          <w:b/>
          <w:lang w:eastAsia="zh-CN"/>
        </w:rPr>
        <w:t>云备份</w:t>
      </w:r>
      <w:r>
        <w:rPr>
          <w:rFonts w:hint="eastAsia"/>
          <w:b/>
        </w:rPr>
        <w:t>】</w:t>
      </w:r>
    </w:p>
    <w:p>
      <w:pPr>
        <w:pageBreakBefore w:val="0"/>
        <w:kinsoku/>
        <w:wordWrap/>
        <w:overflowPunct/>
        <w:topLinePunct w:val="0"/>
        <w:autoSpaceDE/>
        <w:autoSpaceDN/>
        <w:bidi w:val="0"/>
        <w:adjustRightInd/>
        <w:snapToGrid/>
        <w:spacing w:line="360" w:lineRule="auto"/>
        <w:ind w:left="0" w:leftChars="0" w:firstLine="420" w:firstLineChars="0"/>
        <w:textAlignment w:val="auto"/>
        <w:rPr>
          <w:rFonts w:hint="eastAsia" w:ascii="微软雅黑" w:hAnsi="微软雅黑"/>
        </w:rPr>
      </w:pPr>
      <w:r>
        <w:rPr>
          <w:rFonts w:hint="eastAsia" w:ascii="微软雅黑" w:hAnsi="微软雅黑"/>
        </w:rPr>
        <w:t>打开我的工作台，点击</w:t>
      </w:r>
      <w:r>
        <w:rPr>
          <w:rFonts w:ascii="微软雅黑" w:hAnsi="微软雅黑"/>
          <w:b/>
        </w:rPr>
        <w:t>『</w:t>
      </w:r>
      <w:r>
        <w:rPr>
          <w:rFonts w:hint="eastAsia" w:ascii="微软雅黑" w:hAnsi="微软雅黑"/>
          <w:b/>
        </w:rPr>
        <w:t>申报</w:t>
      </w:r>
      <w:r>
        <w:rPr>
          <w:rFonts w:ascii="微软雅黑" w:hAnsi="微软雅黑"/>
          <w:b/>
        </w:rPr>
        <w:t>』</w:t>
      </w:r>
      <w:r>
        <w:rPr>
          <w:rFonts w:hint="eastAsia" w:ascii="微软雅黑" w:hAnsi="微软雅黑"/>
        </w:rPr>
        <w:t>页签，</w:t>
      </w:r>
      <w:r>
        <w:rPr>
          <w:rFonts w:ascii="微软雅黑" w:hAnsi="微软雅黑"/>
        </w:rPr>
        <w:t>点击</w:t>
      </w:r>
      <w:r>
        <w:rPr>
          <w:rFonts w:ascii="微软雅黑" w:hAnsi="微软雅黑"/>
          <w:b/>
        </w:rPr>
        <w:t>『</w:t>
      </w:r>
      <w:r>
        <w:rPr>
          <w:rFonts w:hint="eastAsia" w:ascii="微软雅黑" w:hAnsi="微软雅黑"/>
          <w:b/>
        </w:rPr>
        <w:t>云备份</w:t>
      </w:r>
      <w:r>
        <w:rPr>
          <w:rFonts w:ascii="微软雅黑" w:hAnsi="微软雅黑"/>
          <w:b/>
        </w:rPr>
        <w:t>』</w:t>
      </w:r>
      <w:r>
        <w:rPr>
          <w:rFonts w:hint="eastAsia" w:ascii="微软雅黑" w:hAnsi="微软雅黑"/>
        </w:rPr>
        <w:t>打开设置</w:t>
      </w:r>
      <w:r>
        <w:rPr>
          <w:rFonts w:ascii="微软雅黑" w:hAnsi="微软雅黑"/>
        </w:rPr>
        <w:t>界面</w:t>
      </w:r>
      <w:r>
        <w:rPr>
          <w:rFonts w:hint="eastAsia" w:ascii="微软雅黑" w:hAnsi="微软雅黑"/>
        </w:rPr>
        <w:t>。</w:t>
      </w:r>
    </w:p>
    <w:p>
      <w:pPr>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微软雅黑" w:hAnsi="微软雅黑"/>
        </w:rPr>
      </w:pPr>
      <w:r>
        <w:drawing>
          <wp:inline distT="0" distB="0" distL="114300" distR="114300">
            <wp:extent cx="5269230" cy="2623185"/>
            <wp:effectExtent l="0" t="0" r="762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2"/>
                    <a:stretch>
                      <a:fillRect/>
                    </a:stretch>
                  </pic:blipFill>
                  <pic:spPr>
                    <a:xfrm>
                      <a:off x="0" y="0"/>
                      <a:ext cx="5269230" cy="2623185"/>
                    </a:xfrm>
                    <a:prstGeom prst="rect">
                      <a:avLst/>
                    </a:prstGeom>
                    <a:noFill/>
                    <a:ln w="9525">
                      <a:noFill/>
                    </a:ln>
                  </pic:spPr>
                </pic:pic>
              </a:graphicData>
            </a:graphic>
          </wp:inline>
        </w:drawing>
      </w:r>
    </w:p>
    <w:p>
      <w:pPr>
        <w:pageBreakBefore w:val="0"/>
        <w:kinsoku/>
        <w:wordWrap/>
        <w:overflowPunct/>
        <w:topLinePunct w:val="0"/>
        <w:autoSpaceDE/>
        <w:autoSpaceDN/>
        <w:bidi w:val="0"/>
        <w:adjustRightInd/>
        <w:snapToGrid/>
        <w:spacing w:line="360" w:lineRule="auto"/>
        <w:textAlignment w:val="auto"/>
        <w:rPr>
          <w:rFonts w:ascii="微软雅黑" w:hAnsi="微软雅黑"/>
        </w:rPr>
      </w:pPr>
      <w:r>
        <w:rPr>
          <w:rFonts w:hint="eastAsia" w:ascii="微软雅黑" w:hAnsi="微软雅黑"/>
        </w:rPr>
        <w:t>首次使用</w:t>
      </w:r>
      <w:r>
        <w:rPr>
          <w:rFonts w:ascii="微软雅黑" w:hAnsi="微软雅黑"/>
        </w:rPr>
        <w:t>需要先开通云备份账号，</w:t>
      </w:r>
      <w:r>
        <w:rPr>
          <w:rFonts w:hint="eastAsia" w:ascii="微软雅黑" w:hAnsi="微软雅黑"/>
        </w:rPr>
        <w:t>输入</w:t>
      </w:r>
      <w:r>
        <w:rPr>
          <w:rFonts w:ascii="微软雅黑" w:hAnsi="微软雅黑"/>
        </w:rPr>
        <w:t>密码及手机号码</w:t>
      </w:r>
      <w:r>
        <w:rPr>
          <w:rFonts w:hint="eastAsia" w:ascii="微软雅黑" w:hAnsi="微软雅黑"/>
        </w:rPr>
        <w:t>（便于</w:t>
      </w:r>
      <w:r>
        <w:rPr>
          <w:rFonts w:ascii="微软雅黑" w:hAnsi="微软雅黑"/>
        </w:rPr>
        <w:t>找回备份密码</w:t>
      </w:r>
      <w:r>
        <w:rPr>
          <w:rFonts w:hint="eastAsia" w:ascii="微软雅黑" w:hAnsi="微软雅黑"/>
        </w:rPr>
        <w:t>）</w:t>
      </w:r>
      <w:r>
        <w:rPr>
          <w:rFonts w:ascii="微软雅黑" w:hAnsi="微软雅黑"/>
        </w:rPr>
        <w:t>点击</w:t>
      </w:r>
      <w:r>
        <w:rPr>
          <w:rFonts w:ascii="微软雅黑" w:hAnsi="微软雅黑"/>
          <w:b/>
        </w:rPr>
        <w:t>『</w:t>
      </w:r>
      <w:r>
        <w:rPr>
          <w:rFonts w:hint="eastAsia" w:ascii="微软雅黑" w:hAnsi="微软雅黑"/>
          <w:b/>
        </w:rPr>
        <w:t>开通</w:t>
      </w:r>
      <w:r>
        <w:rPr>
          <w:rFonts w:ascii="微软雅黑" w:hAnsi="微软雅黑"/>
          <w:b/>
        </w:rPr>
        <w:t>并备份』</w:t>
      </w:r>
      <w:r>
        <w:rPr>
          <w:rFonts w:hint="eastAsia" w:ascii="微软雅黑" w:hAnsi="微软雅黑"/>
        </w:rPr>
        <w:t>即可进入</w:t>
      </w:r>
      <w:r>
        <w:rPr>
          <w:rFonts w:ascii="微软雅黑" w:hAnsi="微软雅黑"/>
        </w:rPr>
        <w:t>到备份设置界面。</w:t>
      </w:r>
    </w:p>
    <w:p>
      <w:pPr>
        <w:pageBreakBefore w:val="0"/>
        <w:kinsoku/>
        <w:wordWrap/>
        <w:overflowPunct/>
        <w:topLinePunct w:val="0"/>
        <w:autoSpaceDE/>
        <w:autoSpaceDN/>
        <w:bidi w:val="0"/>
        <w:adjustRightInd/>
        <w:snapToGrid/>
        <w:spacing w:line="360" w:lineRule="auto"/>
        <w:jc w:val="center"/>
        <w:textAlignment w:val="auto"/>
        <w:rPr>
          <w:rFonts w:ascii="微软雅黑" w:hAnsi="微软雅黑"/>
        </w:rPr>
      </w:pPr>
      <w:r>
        <w:drawing>
          <wp:inline distT="0" distB="0" distL="0" distR="0">
            <wp:extent cx="4962525" cy="2550795"/>
            <wp:effectExtent l="0" t="0" r="952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3"/>
                    <a:stretch>
                      <a:fillRect/>
                    </a:stretch>
                  </pic:blipFill>
                  <pic:spPr>
                    <a:xfrm>
                      <a:off x="0" y="0"/>
                      <a:ext cx="4962525" cy="2550795"/>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jc w:val="center"/>
        <w:textAlignment w:val="auto"/>
        <w:rPr>
          <w:rFonts w:ascii="微软雅黑" w:hAnsi="微软雅黑"/>
        </w:rPr>
      </w:pPr>
      <w:r>
        <w:rPr>
          <w:rFonts w:ascii="微软雅黑" w:hAnsi="微软雅黑"/>
        </w:rPr>
        <w:drawing>
          <wp:inline distT="0" distB="0" distL="0" distR="0">
            <wp:extent cx="4793615" cy="2846705"/>
            <wp:effectExtent l="0" t="0" r="6985"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4"/>
                    <a:stretch>
                      <a:fillRect/>
                    </a:stretch>
                  </pic:blipFill>
                  <pic:spPr>
                    <a:xfrm>
                      <a:off x="0" y="0"/>
                      <a:ext cx="4799129" cy="2849916"/>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jc w:val="left"/>
        <w:textAlignment w:val="auto"/>
        <w:rPr>
          <w:rFonts w:ascii="微软雅黑" w:hAnsi="微软雅黑"/>
          <w:b/>
        </w:rPr>
      </w:pPr>
      <w:r>
        <w:rPr>
          <w:rFonts w:hint="eastAsia" w:ascii="微软雅黑" w:hAnsi="微软雅黑"/>
          <w:b/>
        </w:rPr>
        <w:t>数据</w:t>
      </w:r>
      <w:r>
        <w:rPr>
          <w:rFonts w:ascii="微软雅黑" w:hAnsi="微软雅黑"/>
          <w:b/>
        </w:rPr>
        <w:t>备份：</w:t>
      </w:r>
    </w:p>
    <w:p>
      <w:pPr>
        <w:pageBreakBefore w:val="0"/>
        <w:kinsoku/>
        <w:wordWrap/>
        <w:overflowPunct/>
        <w:topLinePunct w:val="0"/>
        <w:autoSpaceDE/>
        <w:autoSpaceDN/>
        <w:bidi w:val="0"/>
        <w:adjustRightInd/>
        <w:snapToGrid/>
        <w:spacing w:line="360" w:lineRule="auto"/>
        <w:jc w:val="left"/>
        <w:textAlignment w:val="auto"/>
        <w:rPr>
          <w:rFonts w:ascii="微软雅黑" w:hAnsi="微软雅黑"/>
        </w:rPr>
      </w:pPr>
      <w:r>
        <w:rPr>
          <w:rFonts w:hint="eastAsia" w:ascii="微软雅黑" w:hAnsi="微软雅黑"/>
        </w:rPr>
        <w:t>勾选</w:t>
      </w:r>
      <w:r>
        <w:rPr>
          <w:rFonts w:ascii="微软雅黑" w:hAnsi="微软雅黑"/>
        </w:rPr>
        <w:t>需</w:t>
      </w:r>
      <w:r>
        <w:rPr>
          <w:rFonts w:hint="eastAsia" w:ascii="微软雅黑" w:hAnsi="微软雅黑"/>
        </w:rPr>
        <w:t>要</w:t>
      </w:r>
      <w:r>
        <w:rPr>
          <w:rFonts w:ascii="微软雅黑" w:hAnsi="微软雅黑"/>
        </w:rPr>
        <w:t>备份</w:t>
      </w:r>
      <w:r>
        <w:rPr>
          <w:rFonts w:hint="eastAsia" w:ascii="微软雅黑" w:hAnsi="微软雅黑"/>
        </w:rPr>
        <w:t>数据</w:t>
      </w:r>
      <w:r>
        <w:rPr>
          <w:rFonts w:ascii="微软雅黑" w:hAnsi="微软雅黑"/>
        </w:rPr>
        <w:t>的年月</w:t>
      </w:r>
      <w:r>
        <w:rPr>
          <w:rFonts w:hint="eastAsia" w:ascii="微软雅黑" w:hAnsi="微软雅黑"/>
        </w:rPr>
        <w:t>，</w:t>
      </w:r>
      <w:r>
        <w:rPr>
          <w:rFonts w:ascii="微软雅黑" w:hAnsi="微软雅黑"/>
        </w:rPr>
        <w:t>点击</w:t>
      </w:r>
      <w:r>
        <w:rPr>
          <w:rFonts w:ascii="微软雅黑" w:hAnsi="微软雅黑"/>
          <w:b/>
        </w:rPr>
        <w:t>『</w:t>
      </w:r>
      <w:r>
        <w:rPr>
          <w:rFonts w:hint="eastAsia" w:ascii="微软雅黑" w:hAnsi="微软雅黑"/>
          <w:b/>
        </w:rPr>
        <w:t>立即</w:t>
      </w:r>
      <w:r>
        <w:rPr>
          <w:rFonts w:ascii="微软雅黑" w:hAnsi="微软雅黑"/>
          <w:b/>
        </w:rPr>
        <w:t>备份』</w:t>
      </w:r>
      <w:r>
        <w:rPr>
          <w:rFonts w:hint="eastAsia" w:ascii="微软雅黑" w:hAnsi="微软雅黑"/>
        </w:rPr>
        <w:t>即可</w:t>
      </w:r>
      <w:r>
        <w:rPr>
          <w:rFonts w:ascii="微软雅黑" w:hAnsi="微软雅黑"/>
        </w:rPr>
        <w:t>。</w:t>
      </w:r>
    </w:p>
    <w:p>
      <w:pPr>
        <w:pageBreakBefore w:val="0"/>
        <w:kinsoku/>
        <w:wordWrap/>
        <w:overflowPunct/>
        <w:topLinePunct w:val="0"/>
        <w:autoSpaceDE/>
        <w:autoSpaceDN/>
        <w:bidi w:val="0"/>
        <w:adjustRightInd/>
        <w:snapToGrid/>
        <w:spacing w:line="360" w:lineRule="auto"/>
        <w:jc w:val="center"/>
        <w:textAlignment w:val="auto"/>
        <w:rPr>
          <w:rFonts w:ascii="微软雅黑" w:hAnsi="微软雅黑"/>
        </w:rPr>
      </w:pPr>
      <w:r>
        <w:rPr>
          <w:rFonts w:ascii="微软雅黑" w:hAnsi="微软雅黑"/>
        </w:rPr>
        <w:drawing>
          <wp:inline distT="0" distB="0" distL="0" distR="0">
            <wp:extent cx="5278120" cy="3348990"/>
            <wp:effectExtent l="0" t="0" r="1778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95"/>
                    <a:stretch>
                      <a:fillRect/>
                    </a:stretch>
                  </pic:blipFill>
                  <pic:spPr>
                    <a:xfrm>
                      <a:off x="0" y="0"/>
                      <a:ext cx="5278120" cy="334899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jc w:val="left"/>
        <w:textAlignment w:val="auto"/>
        <w:rPr>
          <w:rFonts w:ascii="微软雅黑" w:hAnsi="微软雅黑"/>
        </w:rPr>
      </w:pPr>
    </w:p>
    <w:p>
      <w:pPr>
        <w:pageBreakBefore w:val="0"/>
        <w:kinsoku/>
        <w:wordWrap/>
        <w:overflowPunct/>
        <w:topLinePunct w:val="0"/>
        <w:autoSpaceDE/>
        <w:autoSpaceDN/>
        <w:bidi w:val="0"/>
        <w:adjustRightInd/>
        <w:snapToGrid/>
        <w:spacing w:line="360" w:lineRule="auto"/>
        <w:jc w:val="left"/>
        <w:textAlignment w:val="auto"/>
        <w:rPr>
          <w:rFonts w:ascii="微软雅黑" w:hAnsi="微软雅黑"/>
          <w:b/>
        </w:rPr>
      </w:pPr>
      <w:r>
        <w:rPr>
          <w:rFonts w:hint="eastAsia" w:ascii="微软雅黑" w:hAnsi="微软雅黑"/>
          <w:b/>
        </w:rPr>
        <w:t>数据</w:t>
      </w:r>
      <w:r>
        <w:rPr>
          <w:rFonts w:ascii="微软雅黑" w:hAnsi="微软雅黑"/>
          <w:b/>
        </w:rPr>
        <w:t>恢复：</w:t>
      </w:r>
    </w:p>
    <w:p>
      <w:pPr>
        <w:pageBreakBefore w:val="0"/>
        <w:kinsoku/>
        <w:wordWrap/>
        <w:overflowPunct/>
        <w:topLinePunct w:val="0"/>
        <w:autoSpaceDE/>
        <w:autoSpaceDN/>
        <w:bidi w:val="0"/>
        <w:adjustRightInd/>
        <w:snapToGrid/>
        <w:spacing w:line="360" w:lineRule="auto"/>
        <w:jc w:val="left"/>
        <w:textAlignment w:val="auto"/>
        <w:rPr>
          <w:rFonts w:ascii="微软雅黑" w:hAnsi="微软雅黑"/>
        </w:rPr>
      </w:pPr>
      <w:r>
        <w:rPr>
          <w:rFonts w:hint="eastAsia" w:ascii="微软雅黑" w:hAnsi="微软雅黑"/>
        </w:rPr>
        <w:t>勾选</w:t>
      </w:r>
      <w:r>
        <w:rPr>
          <w:rFonts w:ascii="微软雅黑" w:hAnsi="微软雅黑"/>
        </w:rPr>
        <w:t>需要</w:t>
      </w:r>
      <w:r>
        <w:rPr>
          <w:rFonts w:hint="eastAsia" w:ascii="微软雅黑" w:hAnsi="微软雅黑"/>
        </w:rPr>
        <w:t>恢复</w:t>
      </w:r>
      <w:r>
        <w:rPr>
          <w:rFonts w:ascii="微软雅黑" w:hAnsi="微软雅黑"/>
        </w:rPr>
        <w:t>数据</w:t>
      </w:r>
      <w:r>
        <w:rPr>
          <w:rFonts w:hint="eastAsia" w:ascii="微软雅黑" w:hAnsi="微软雅黑"/>
        </w:rPr>
        <w:t>的</w:t>
      </w:r>
      <w:r>
        <w:rPr>
          <w:rFonts w:ascii="微软雅黑" w:hAnsi="微软雅黑"/>
        </w:rPr>
        <w:t>年月</w:t>
      </w:r>
      <w:r>
        <w:rPr>
          <w:rFonts w:hint="eastAsia" w:ascii="微软雅黑" w:hAnsi="微软雅黑"/>
        </w:rPr>
        <w:t>，</w:t>
      </w:r>
      <w:r>
        <w:rPr>
          <w:rFonts w:ascii="微软雅黑" w:hAnsi="微软雅黑"/>
        </w:rPr>
        <w:t>点击</w:t>
      </w:r>
      <w:r>
        <w:rPr>
          <w:rFonts w:ascii="微软雅黑" w:hAnsi="微软雅黑"/>
          <w:b/>
        </w:rPr>
        <w:t>『</w:t>
      </w:r>
      <w:r>
        <w:rPr>
          <w:rFonts w:hint="eastAsia" w:ascii="微软雅黑" w:hAnsi="微软雅黑"/>
          <w:b/>
        </w:rPr>
        <w:t>立即恢复</w:t>
      </w:r>
      <w:r>
        <w:rPr>
          <w:rFonts w:ascii="微软雅黑" w:hAnsi="微软雅黑"/>
          <w:b/>
        </w:rPr>
        <w:t>』</w:t>
      </w:r>
      <w:r>
        <w:rPr>
          <w:rFonts w:hint="eastAsia" w:ascii="微软雅黑" w:hAnsi="微软雅黑"/>
        </w:rPr>
        <w:t>即可</w:t>
      </w:r>
      <w:r>
        <w:rPr>
          <w:rFonts w:ascii="微软雅黑" w:hAnsi="微软雅黑"/>
        </w:rPr>
        <w:t>。</w:t>
      </w:r>
    </w:p>
    <w:p>
      <w:pPr>
        <w:pageBreakBefore w:val="0"/>
        <w:kinsoku/>
        <w:wordWrap/>
        <w:overflowPunct/>
        <w:topLinePunct w:val="0"/>
        <w:autoSpaceDE/>
        <w:autoSpaceDN/>
        <w:bidi w:val="0"/>
        <w:adjustRightInd/>
        <w:snapToGrid/>
        <w:spacing w:line="360" w:lineRule="auto"/>
        <w:jc w:val="center"/>
        <w:textAlignment w:val="auto"/>
        <w:rPr>
          <w:rFonts w:ascii="微软雅黑" w:hAnsi="微软雅黑"/>
        </w:rPr>
      </w:pPr>
      <w:r>
        <w:rPr>
          <w:rFonts w:ascii="微软雅黑" w:hAnsi="微软雅黑"/>
        </w:rPr>
        <w:drawing>
          <wp:inline distT="0" distB="0" distL="0" distR="0">
            <wp:extent cx="5278120" cy="3317875"/>
            <wp:effectExtent l="0" t="0" r="17780" b="158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6"/>
                    <a:stretch>
                      <a:fillRect/>
                    </a:stretch>
                  </pic:blipFill>
                  <pic:spPr>
                    <a:xfrm>
                      <a:off x="0" y="0"/>
                      <a:ext cx="5278120" cy="3317875"/>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jc w:val="left"/>
        <w:textAlignment w:val="auto"/>
        <w:rPr>
          <w:rFonts w:ascii="微软雅黑" w:hAnsi="微软雅黑"/>
          <w:b/>
        </w:rPr>
      </w:pPr>
      <w:r>
        <w:rPr>
          <w:rFonts w:hint="eastAsia" w:ascii="微软雅黑" w:hAnsi="微软雅黑"/>
          <w:b/>
        </w:rPr>
        <w:t>修改备份</w:t>
      </w:r>
      <w:r>
        <w:rPr>
          <w:rFonts w:ascii="微软雅黑" w:hAnsi="微软雅黑"/>
          <w:b/>
        </w:rPr>
        <w:t>密码：</w:t>
      </w:r>
    </w:p>
    <w:p>
      <w:pPr>
        <w:pageBreakBefore w:val="0"/>
        <w:kinsoku/>
        <w:wordWrap/>
        <w:overflowPunct/>
        <w:topLinePunct w:val="0"/>
        <w:autoSpaceDE/>
        <w:autoSpaceDN/>
        <w:bidi w:val="0"/>
        <w:adjustRightInd/>
        <w:snapToGrid/>
        <w:spacing w:line="360" w:lineRule="auto"/>
        <w:jc w:val="center"/>
        <w:textAlignment w:val="auto"/>
        <w:rPr>
          <w:rFonts w:ascii="微软雅黑" w:hAnsi="微软雅黑"/>
        </w:rPr>
      </w:pPr>
      <w:r>
        <w:rPr>
          <w:rFonts w:ascii="微软雅黑" w:hAnsi="微软雅黑"/>
        </w:rPr>
        <w:drawing>
          <wp:inline distT="0" distB="0" distL="0" distR="0">
            <wp:extent cx="5278120" cy="3267710"/>
            <wp:effectExtent l="0" t="0" r="1778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97"/>
                    <a:stretch>
                      <a:fillRect/>
                    </a:stretch>
                  </pic:blipFill>
                  <pic:spPr>
                    <a:xfrm>
                      <a:off x="0" y="0"/>
                      <a:ext cx="5278120" cy="3267710"/>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jc w:val="left"/>
        <w:textAlignment w:val="auto"/>
        <w:rPr>
          <w:rFonts w:ascii="微软雅黑" w:hAnsi="微软雅黑"/>
          <w:b/>
        </w:rPr>
      </w:pPr>
      <w:r>
        <w:rPr>
          <w:rFonts w:hint="eastAsia" w:ascii="微软雅黑" w:hAnsi="微软雅黑"/>
          <w:b/>
        </w:rPr>
        <w:t>修改</w:t>
      </w:r>
      <w:r>
        <w:rPr>
          <w:rFonts w:ascii="微软雅黑" w:hAnsi="微软雅黑"/>
          <w:b/>
        </w:rPr>
        <w:t>手机：</w:t>
      </w:r>
    </w:p>
    <w:p>
      <w:pPr>
        <w:pageBreakBefore w:val="0"/>
        <w:kinsoku/>
        <w:wordWrap/>
        <w:overflowPunct/>
        <w:topLinePunct w:val="0"/>
        <w:autoSpaceDE/>
        <w:autoSpaceDN/>
        <w:bidi w:val="0"/>
        <w:adjustRightInd/>
        <w:snapToGrid/>
        <w:spacing w:line="360" w:lineRule="auto"/>
        <w:jc w:val="center"/>
        <w:textAlignment w:val="auto"/>
        <w:rPr>
          <w:rFonts w:ascii="微软雅黑" w:hAnsi="微软雅黑"/>
          <w:b/>
        </w:rPr>
      </w:pPr>
      <w:r>
        <w:rPr>
          <w:rFonts w:ascii="微软雅黑" w:hAnsi="微软雅黑"/>
        </w:rPr>
        <w:drawing>
          <wp:inline distT="0" distB="0" distL="0" distR="0">
            <wp:extent cx="5278120" cy="3240405"/>
            <wp:effectExtent l="0" t="0" r="17780" b="171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98"/>
                    <a:stretch>
                      <a:fillRect/>
                    </a:stretch>
                  </pic:blipFill>
                  <pic:spPr>
                    <a:xfrm>
                      <a:off x="0" y="0"/>
                      <a:ext cx="5278120" cy="3240405"/>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jc w:val="left"/>
        <w:textAlignment w:val="auto"/>
        <w:rPr>
          <w:rFonts w:ascii="微软雅黑" w:hAnsi="微软雅黑"/>
          <w:b/>
        </w:rPr>
      </w:pPr>
    </w:p>
    <w:p>
      <w:pPr>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eastAsia="微软雅黑"/>
          <w:lang w:eastAsia="zh-CN"/>
        </w:rPr>
      </w:pPr>
    </w:p>
    <w:p>
      <w:pPr>
        <w:pageBreakBefore w:val="0"/>
        <w:kinsoku/>
        <w:wordWrap/>
        <w:overflowPunct/>
        <w:topLinePunct w:val="0"/>
        <w:autoSpaceDE/>
        <w:autoSpaceDN/>
        <w:bidi w:val="0"/>
        <w:adjustRightInd/>
        <w:snapToGrid/>
        <w:spacing w:line="360" w:lineRule="auto"/>
        <w:textAlignment w:val="auto"/>
      </w:pPr>
      <w:bookmarkStart w:id="139" w:name="5168-1538202636420"/>
      <w:bookmarkEnd w:id="139"/>
      <w:r>
        <w:t xml:space="preserve">      </w:t>
      </w:r>
    </w:p>
    <w:p>
      <w:pPr>
        <w:pStyle w:val="3"/>
        <w:pageBreakBefore w:val="0"/>
        <w:kinsoku/>
        <w:wordWrap/>
        <w:overflowPunct/>
        <w:topLinePunct w:val="0"/>
        <w:autoSpaceDE/>
        <w:autoSpaceDN/>
        <w:bidi w:val="0"/>
        <w:adjustRightInd/>
        <w:snapToGrid/>
        <w:spacing w:line="360" w:lineRule="auto"/>
        <w:textAlignment w:val="auto"/>
        <w:rPr>
          <w:rFonts w:ascii="微软雅黑" w:hAnsi="微软雅黑"/>
        </w:rPr>
      </w:pPr>
      <w:bookmarkStart w:id="140" w:name="3095-1538202636493"/>
      <w:bookmarkEnd w:id="140"/>
      <w:r>
        <w:rPr>
          <w:rFonts w:hint="eastAsia" w:ascii="微软雅黑" w:hAnsi="微软雅黑"/>
        </w:rPr>
        <w:t>6.</w:t>
      </w:r>
      <w:r>
        <w:rPr>
          <w:rFonts w:ascii="微软雅黑" w:hAnsi="微软雅黑"/>
        </w:rPr>
        <w:t>其他办税业务</w:t>
      </w:r>
    </w:p>
    <w:p>
      <w:pPr>
        <w:pStyle w:val="4"/>
        <w:pageBreakBefore w:val="0"/>
        <w:kinsoku/>
        <w:wordWrap/>
        <w:overflowPunct/>
        <w:topLinePunct w:val="0"/>
        <w:autoSpaceDE/>
        <w:autoSpaceDN/>
        <w:bidi w:val="0"/>
        <w:adjustRightInd/>
        <w:snapToGrid/>
        <w:spacing w:line="360" w:lineRule="auto"/>
        <w:textAlignment w:val="auto"/>
      </w:pPr>
      <w:bookmarkStart w:id="141" w:name="9732-1538202636496"/>
      <w:bookmarkEnd w:id="141"/>
      <w:r>
        <w:rPr>
          <w:rFonts w:hint="eastAsia"/>
        </w:rPr>
        <w:t>6.1</w:t>
      </w:r>
      <w:r>
        <w:t>网上税务局</w:t>
      </w:r>
    </w:p>
    <w:p>
      <w:pPr>
        <w:pageBreakBefore w:val="0"/>
        <w:kinsoku/>
        <w:wordWrap/>
        <w:overflowPunct/>
        <w:topLinePunct w:val="0"/>
        <w:autoSpaceDE/>
        <w:autoSpaceDN/>
        <w:bidi w:val="0"/>
        <w:adjustRightInd/>
        <w:snapToGrid/>
        <w:spacing w:line="360" w:lineRule="auto"/>
        <w:textAlignment w:val="auto"/>
      </w:pPr>
      <w:bookmarkStart w:id="142" w:name="4360-1538202636499"/>
      <w:bookmarkEnd w:id="142"/>
      <w:r>
        <w:rPr>
          <w:rFonts w:hint="eastAsia"/>
        </w:rPr>
        <w:t>我的工作台</w:t>
      </w:r>
      <w:r>
        <w:t>界面，</w:t>
      </w:r>
      <w:r>
        <w:rPr>
          <w:rFonts w:hint="eastAsia"/>
        </w:rPr>
        <w:t>点击</w:t>
      </w:r>
      <w:r>
        <w:rPr>
          <w:b/>
        </w:rPr>
        <w:t>『办税</w:t>
      </w:r>
      <w:r>
        <w:rPr>
          <w:rFonts w:hint="eastAsia"/>
          <w:b/>
        </w:rPr>
        <w:t>导航</w:t>
      </w:r>
      <w:r>
        <w:rPr>
          <w:b/>
        </w:rPr>
        <w:t>』</w:t>
      </w:r>
      <w:r>
        <w:rPr>
          <w:rFonts w:hint="eastAsia"/>
        </w:rPr>
        <w:t>页</w:t>
      </w:r>
      <w:r>
        <w:t>签</w:t>
      </w:r>
      <w:r>
        <w:rPr>
          <w:rFonts w:hint="eastAsia"/>
        </w:rPr>
        <w:t>，展示电子税务局的功能快捷入口，点击可单点登录至电子</w:t>
      </w:r>
      <w:r>
        <w:t>税务局</w:t>
      </w:r>
      <w:r>
        <w:rPr>
          <w:rFonts w:hint="eastAsia"/>
        </w:rPr>
        <w:t>对应业务办理界面，</w:t>
      </w:r>
      <w:r>
        <w:t>首次打开需要输入账号密码</w:t>
      </w:r>
      <w:r>
        <w:rPr>
          <w:rFonts w:hint="eastAsia"/>
        </w:rPr>
        <w:t>，</w:t>
      </w:r>
      <w:r>
        <w:t>下次自动记住密码。</w:t>
      </w:r>
    </w:p>
    <w:p>
      <w:pPr>
        <w:pageBreakBefore w:val="0"/>
        <w:kinsoku/>
        <w:wordWrap/>
        <w:overflowPunct/>
        <w:topLinePunct w:val="0"/>
        <w:autoSpaceDE/>
        <w:autoSpaceDN/>
        <w:bidi w:val="0"/>
        <w:adjustRightInd/>
        <w:snapToGrid/>
        <w:spacing w:line="360" w:lineRule="auto"/>
        <w:textAlignment w:val="auto"/>
      </w:pPr>
      <w:r>
        <w:rPr>
          <w:b/>
        </w:rPr>
        <w:t>『办税</w:t>
      </w:r>
      <w:r>
        <w:rPr>
          <w:rFonts w:hint="eastAsia"/>
          <w:b/>
        </w:rPr>
        <w:t>导航</w:t>
      </w:r>
      <w:r>
        <w:rPr>
          <w:b/>
        </w:rPr>
        <w:t>』</w:t>
      </w:r>
      <w:r>
        <w:rPr>
          <w:rFonts w:hint="eastAsia"/>
        </w:rPr>
        <w:t>页签下分为</w:t>
      </w:r>
      <w:r>
        <w:rPr>
          <w:b/>
        </w:rPr>
        <w:t>『</w:t>
      </w:r>
      <w:r>
        <w:rPr>
          <w:rFonts w:hint="eastAsia"/>
          <w:b/>
        </w:rPr>
        <w:t>常用</w:t>
      </w:r>
      <w:r>
        <w:rPr>
          <w:b/>
        </w:rPr>
        <w:t>业务』</w:t>
      </w:r>
      <w:r>
        <w:rPr>
          <w:rFonts w:hint="eastAsia"/>
          <w:b/>
        </w:rPr>
        <w:t>、</w:t>
      </w:r>
      <w:r>
        <w:rPr>
          <w:b/>
        </w:rPr>
        <w:t>『</w:t>
      </w:r>
      <w:r>
        <w:rPr>
          <w:rFonts w:hint="eastAsia"/>
          <w:b/>
        </w:rPr>
        <w:t>待办</w:t>
      </w:r>
      <w:r>
        <w:rPr>
          <w:b/>
        </w:rPr>
        <w:t>事项』</w:t>
      </w:r>
      <w:r>
        <w:rPr>
          <w:rFonts w:hint="eastAsia"/>
          <w:b/>
        </w:rPr>
        <w:t>、</w:t>
      </w:r>
      <w:r>
        <w:rPr>
          <w:b/>
        </w:rPr>
        <w:t>『</w:t>
      </w:r>
      <w:r>
        <w:rPr>
          <w:rFonts w:hint="eastAsia"/>
          <w:b/>
        </w:rPr>
        <w:t>办税</w:t>
      </w:r>
      <w:r>
        <w:rPr>
          <w:b/>
        </w:rPr>
        <w:t>专题推荐』</w:t>
      </w:r>
      <w:r>
        <w:rPr>
          <w:rFonts w:hint="eastAsia"/>
          <w:b/>
        </w:rPr>
        <w:t>以及</w:t>
      </w:r>
      <w:r>
        <w:rPr>
          <w:b/>
        </w:rPr>
        <w:t>『</w:t>
      </w:r>
      <w:r>
        <w:rPr>
          <w:rFonts w:hint="eastAsia"/>
          <w:b/>
        </w:rPr>
        <w:t>办税业务</w:t>
      </w:r>
      <w:r>
        <w:rPr>
          <w:b/>
        </w:rPr>
        <w:t>导航』</w:t>
      </w:r>
      <w:r>
        <w:rPr>
          <w:rFonts w:hint="eastAsia"/>
        </w:rPr>
        <w:t>。</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0" distR="0">
            <wp:extent cx="4624070" cy="2457450"/>
            <wp:effectExtent l="0" t="0" r="508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99"/>
                    <a:stretch>
                      <a:fillRect/>
                    </a:stretch>
                  </pic:blipFill>
                  <pic:spPr>
                    <a:xfrm>
                      <a:off x="0" y="0"/>
                      <a:ext cx="4629120" cy="2460021"/>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pPr>
      <w:bookmarkStart w:id="143" w:name="6848-1538202636505"/>
      <w:bookmarkEnd w:id="143"/>
    </w:p>
    <w:p>
      <w:pPr>
        <w:pStyle w:val="3"/>
        <w:pageBreakBefore w:val="0"/>
        <w:kinsoku/>
        <w:wordWrap/>
        <w:overflowPunct/>
        <w:topLinePunct w:val="0"/>
        <w:autoSpaceDE/>
        <w:autoSpaceDN/>
        <w:bidi w:val="0"/>
        <w:adjustRightInd/>
        <w:snapToGrid/>
        <w:spacing w:line="360" w:lineRule="auto"/>
        <w:textAlignment w:val="auto"/>
        <w:rPr>
          <w:rFonts w:hint="eastAsia" w:ascii="微软雅黑" w:hAnsi="微软雅黑"/>
        </w:rPr>
      </w:pPr>
      <w:bookmarkStart w:id="144" w:name="4690-1538202637052"/>
      <w:bookmarkEnd w:id="144"/>
      <w:r>
        <w:rPr>
          <w:rFonts w:hint="eastAsia" w:ascii="微软雅黑" w:hAnsi="微软雅黑"/>
        </w:rPr>
        <w:t>7.</w:t>
      </w:r>
      <w:r>
        <w:rPr>
          <w:rFonts w:ascii="微软雅黑" w:hAnsi="微软雅黑"/>
        </w:rPr>
        <w:t>多企业协同管理</w:t>
      </w:r>
    </w:p>
    <w:p>
      <w:pPr>
        <w:pStyle w:val="4"/>
        <w:pageBreakBefore w:val="0"/>
        <w:kinsoku/>
        <w:wordWrap/>
        <w:overflowPunct/>
        <w:topLinePunct w:val="0"/>
        <w:autoSpaceDE/>
        <w:autoSpaceDN/>
        <w:bidi w:val="0"/>
        <w:adjustRightInd/>
        <w:snapToGrid/>
        <w:spacing w:line="360" w:lineRule="auto"/>
        <w:textAlignment w:val="auto"/>
      </w:pPr>
      <w:bookmarkStart w:id="145" w:name="3048-1538202637059"/>
      <w:bookmarkEnd w:id="145"/>
      <w:r>
        <w:rPr>
          <w:rFonts w:hint="eastAsia"/>
        </w:rPr>
        <w:t>7.1</w:t>
      </w:r>
      <w:r>
        <w:t>我的企业总览</w:t>
      </w:r>
    </w:p>
    <w:p>
      <w:pPr>
        <w:pageBreakBefore w:val="0"/>
        <w:kinsoku/>
        <w:wordWrap/>
        <w:overflowPunct/>
        <w:topLinePunct w:val="0"/>
        <w:autoSpaceDE/>
        <w:autoSpaceDN/>
        <w:bidi w:val="0"/>
        <w:adjustRightInd/>
        <w:snapToGrid/>
        <w:spacing w:line="360" w:lineRule="auto"/>
        <w:jc w:val="center"/>
        <w:textAlignment w:val="auto"/>
      </w:pPr>
      <w:bookmarkStart w:id="146" w:name="8190-1538202637065"/>
      <w:bookmarkEnd w:id="146"/>
      <w:r>
        <w:drawing>
          <wp:inline distT="0" distB="0" distL="0" distR="0">
            <wp:extent cx="4352925" cy="230949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00"/>
                    <a:stretch>
                      <a:fillRect/>
                    </a:stretch>
                  </pic:blipFill>
                  <pic:spPr>
                    <a:xfrm>
                      <a:off x="0" y="0"/>
                      <a:ext cx="4359382" cy="2313527"/>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pPr>
      <w:bookmarkStart w:id="147" w:name="8633-1538202637070"/>
      <w:bookmarkEnd w:id="147"/>
      <w:r>
        <w:t>直接添加企业</w:t>
      </w:r>
    </w:p>
    <w:p>
      <w:pPr>
        <w:pageBreakBefore w:val="0"/>
        <w:kinsoku/>
        <w:wordWrap/>
        <w:overflowPunct/>
        <w:topLinePunct w:val="0"/>
        <w:autoSpaceDE/>
        <w:autoSpaceDN/>
        <w:bidi w:val="0"/>
        <w:adjustRightInd/>
        <w:snapToGrid/>
        <w:spacing w:line="360" w:lineRule="auto"/>
        <w:jc w:val="center"/>
        <w:textAlignment w:val="auto"/>
      </w:pPr>
      <w:bookmarkStart w:id="148" w:name="2058-1538202637084"/>
      <w:bookmarkEnd w:id="148"/>
      <w:r>
        <w:drawing>
          <wp:inline distT="0" distB="0" distL="0" distR="0">
            <wp:extent cx="3943350" cy="208089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1"/>
                    <a:stretch>
                      <a:fillRect/>
                    </a:stretch>
                  </pic:blipFill>
                  <pic:spPr>
                    <a:xfrm>
                      <a:off x="0" y="0"/>
                      <a:ext cx="3947186" cy="2083368"/>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jc w:val="center"/>
        <w:textAlignment w:val="auto"/>
      </w:pPr>
      <w:bookmarkStart w:id="149" w:name="5881-1538202637087"/>
      <w:bookmarkEnd w:id="149"/>
      <w:r>
        <w:drawing>
          <wp:inline distT="0" distB="0" distL="0" distR="0">
            <wp:extent cx="3895725" cy="277050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02"/>
                    <a:stretch>
                      <a:fillRect/>
                    </a:stretch>
                  </pic:blipFill>
                  <pic:spPr>
                    <a:xfrm>
                      <a:off x="0" y="0"/>
                      <a:ext cx="3899412" cy="2773467"/>
                    </a:xfrm>
                    <a:prstGeom prst="rect">
                      <a:avLst/>
                    </a:prstGeom>
                  </pic:spPr>
                </pic:pic>
              </a:graphicData>
            </a:graphic>
          </wp:inline>
        </w:drawing>
      </w:r>
    </w:p>
    <w:p>
      <w:pPr>
        <w:pageBreakBefore w:val="0"/>
        <w:kinsoku/>
        <w:wordWrap/>
        <w:overflowPunct/>
        <w:topLinePunct w:val="0"/>
        <w:autoSpaceDE/>
        <w:autoSpaceDN/>
        <w:bidi w:val="0"/>
        <w:adjustRightInd/>
        <w:snapToGrid/>
        <w:spacing w:line="360" w:lineRule="auto"/>
        <w:textAlignment w:val="auto"/>
        <w:rPr>
          <w:rFonts w:hint="eastAsia"/>
        </w:rPr>
      </w:pPr>
      <w:bookmarkStart w:id="150" w:name="4246-1538202637091"/>
      <w:bookmarkEnd w:id="150"/>
      <w:r>
        <w:rPr>
          <w:rFonts w:hint="eastAsia"/>
        </w:rPr>
        <w:t>便于</w:t>
      </w:r>
      <w:r>
        <w:t>对</w:t>
      </w:r>
      <w:r>
        <w:rPr>
          <w:rFonts w:hint="eastAsia"/>
        </w:rPr>
        <w:t>管理</w:t>
      </w:r>
      <w:r>
        <w:t>的企业</w:t>
      </w:r>
      <w:r>
        <w:rPr>
          <w:rFonts w:hint="eastAsia"/>
        </w:rPr>
        <w:t>进行</w:t>
      </w:r>
      <w:r>
        <w:t>会员购买、续费或者移除企业</w:t>
      </w:r>
      <w:r>
        <w:rPr>
          <w:rFonts w:hint="eastAsia"/>
        </w:rPr>
        <w:t>。</w:t>
      </w:r>
    </w:p>
    <w:p>
      <w:pPr>
        <w:pageBreakBefore w:val="0"/>
        <w:kinsoku/>
        <w:wordWrap/>
        <w:overflowPunct/>
        <w:topLinePunct w:val="0"/>
        <w:autoSpaceDE/>
        <w:autoSpaceDN/>
        <w:bidi w:val="0"/>
        <w:adjustRightInd/>
        <w:snapToGrid/>
        <w:spacing w:line="360" w:lineRule="auto"/>
        <w:jc w:val="center"/>
        <w:textAlignment w:val="auto"/>
        <w:rPr>
          <w:rFonts w:hint="eastAsia"/>
        </w:rPr>
      </w:pPr>
      <w:r>
        <w:drawing>
          <wp:inline distT="0" distB="0" distL="114300" distR="114300">
            <wp:extent cx="5046980" cy="2061845"/>
            <wp:effectExtent l="0" t="0" r="1270" b="14605"/>
            <wp:docPr id="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pic:cNvPicPr>
                      <a:picLocks noChangeAspect="1"/>
                    </pic:cNvPicPr>
                  </pic:nvPicPr>
                  <pic:blipFill>
                    <a:blip r:embed="rId103"/>
                    <a:stretch>
                      <a:fillRect/>
                    </a:stretch>
                  </pic:blipFill>
                  <pic:spPr>
                    <a:xfrm>
                      <a:off x="0" y="0"/>
                      <a:ext cx="5046980" cy="2061845"/>
                    </a:xfrm>
                    <a:prstGeom prst="rect">
                      <a:avLst/>
                    </a:prstGeom>
                    <a:noFill/>
                    <a:ln w="9525">
                      <a:noFill/>
                    </a:ln>
                  </pic:spPr>
                </pic:pic>
              </a:graphicData>
            </a:graphic>
          </wp:inline>
        </w:drawing>
      </w:r>
    </w:p>
    <w:p>
      <w:pPr>
        <w:pageBreakBefore w:val="0"/>
        <w:kinsoku/>
        <w:wordWrap/>
        <w:overflowPunct/>
        <w:topLinePunct w:val="0"/>
        <w:autoSpaceDE/>
        <w:autoSpaceDN/>
        <w:bidi w:val="0"/>
        <w:adjustRightInd/>
        <w:snapToGrid/>
        <w:spacing w:line="360" w:lineRule="auto"/>
        <w:textAlignment w:val="auto"/>
      </w:pPr>
      <w:bookmarkStart w:id="151" w:name="2669-1538202663379"/>
      <w:bookmarkEnd w:id="151"/>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left"/>
    </w:pPr>
    <w:r>
      <w:drawing>
        <wp:inline distT="0" distB="0" distL="0" distR="0">
          <wp:extent cx="2087245" cy="424815"/>
          <wp:effectExtent l="0" t="0" r="8255" b="0"/>
          <wp:docPr id="1" name="图片 1" descr="F:\陈泽平\图片\亿企赢LOGO\亿企赢LOGO\横排1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陈泽平\图片\亿企赢LOGO\亿企赢LOGO\横排1 - 副本.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138665" cy="43552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8F467F"/>
    <w:multiLevelType w:val="multilevel"/>
    <w:tmpl w:val="758F467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009"/>
    <w:rsid w:val="00000712"/>
    <w:rsid w:val="000301F9"/>
    <w:rsid w:val="00047D7A"/>
    <w:rsid w:val="00060117"/>
    <w:rsid w:val="00071DC3"/>
    <w:rsid w:val="00082841"/>
    <w:rsid w:val="000963E1"/>
    <w:rsid w:val="000A244B"/>
    <w:rsid w:val="000C1442"/>
    <w:rsid w:val="000E6666"/>
    <w:rsid w:val="00143693"/>
    <w:rsid w:val="0018230B"/>
    <w:rsid w:val="001C0924"/>
    <w:rsid w:val="001E73E0"/>
    <w:rsid w:val="001F51B8"/>
    <w:rsid w:val="002125AF"/>
    <w:rsid w:val="00215617"/>
    <w:rsid w:val="00232CC3"/>
    <w:rsid w:val="00246D84"/>
    <w:rsid w:val="00261CB8"/>
    <w:rsid w:val="0028064B"/>
    <w:rsid w:val="002B7C4C"/>
    <w:rsid w:val="002C7ED2"/>
    <w:rsid w:val="003002FF"/>
    <w:rsid w:val="003824A6"/>
    <w:rsid w:val="003D428B"/>
    <w:rsid w:val="003D4431"/>
    <w:rsid w:val="003F2AB9"/>
    <w:rsid w:val="0040663A"/>
    <w:rsid w:val="004151AC"/>
    <w:rsid w:val="0041735D"/>
    <w:rsid w:val="004323C9"/>
    <w:rsid w:val="00452361"/>
    <w:rsid w:val="0045375F"/>
    <w:rsid w:val="0047550E"/>
    <w:rsid w:val="004824CB"/>
    <w:rsid w:val="004A29BA"/>
    <w:rsid w:val="004A3556"/>
    <w:rsid w:val="004B5BB8"/>
    <w:rsid w:val="004F7400"/>
    <w:rsid w:val="005009D4"/>
    <w:rsid w:val="00506773"/>
    <w:rsid w:val="00507724"/>
    <w:rsid w:val="00526356"/>
    <w:rsid w:val="00533B7D"/>
    <w:rsid w:val="00580009"/>
    <w:rsid w:val="005D795E"/>
    <w:rsid w:val="005E0D97"/>
    <w:rsid w:val="00634668"/>
    <w:rsid w:val="006471FB"/>
    <w:rsid w:val="0069076F"/>
    <w:rsid w:val="006A0703"/>
    <w:rsid w:val="006C7EBB"/>
    <w:rsid w:val="006D4AC4"/>
    <w:rsid w:val="006E7F73"/>
    <w:rsid w:val="0070775B"/>
    <w:rsid w:val="00713A8D"/>
    <w:rsid w:val="00742815"/>
    <w:rsid w:val="00772E91"/>
    <w:rsid w:val="0078406A"/>
    <w:rsid w:val="007C012D"/>
    <w:rsid w:val="007D163F"/>
    <w:rsid w:val="0084290B"/>
    <w:rsid w:val="008908BA"/>
    <w:rsid w:val="008937B3"/>
    <w:rsid w:val="008E50F4"/>
    <w:rsid w:val="0090140B"/>
    <w:rsid w:val="00915084"/>
    <w:rsid w:val="00A13BAF"/>
    <w:rsid w:val="00A24D59"/>
    <w:rsid w:val="00A37296"/>
    <w:rsid w:val="00A55CBE"/>
    <w:rsid w:val="00A57D40"/>
    <w:rsid w:val="00A90075"/>
    <w:rsid w:val="00AB633F"/>
    <w:rsid w:val="00AC0895"/>
    <w:rsid w:val="00AE612C"/>
    <w:rsid w:val="00AF6C3A"/>
    <w:rsid w:val="00B077F3"/>
    <w:rsid w:val="00B16EB2"/>
    <w:rsid w:val="00B25BA0"/>
    <w:rsid w:val="00B36069"/>
    <w:rsid w:val="00B40C3C"/>
    <w:rsid w:val="00B5565F"/>
    <w:rsid w:val="00B67036"/>
    <w:rsid w:val="00B9002C"/>
    <w:rsid w:val="00BA5005"/>
    <w:rsid w:val="00BC7963"/>
    <w:rsid w:val="00BD3EC5"/>
    <w:rsid w:val="00BE430A"/>
    <w:rsid w:val="00BE45C1"/>
    <w:rsid w:val="00C373B3"/>
    <w:rsid w:val="00C53A94"/>
    <w:rsid w:val="00C55B12"/>
    <w:rsid w:val="00C62744"/>
    <w:rsid w:val="00C80E8C"/>
    <w:rsid w:val="00CA0428"/>
    <w:rsid w:val="00CB1249"/>
    <w:rsid w:val="00CB157D"/>
    <w:rsid w:val="00CB608D"/>
    <w:rsid w:val="00CB6F26"/>
    <w:rsid w:val="00DC5CB4"/>
    <w:rsid w:val="00DD4E94"/>
    <w:rsid w:val="00DE6663"/>
    <w:rsid w:val="00E5018B"/>
    <w:rsid w:val="00EA191C"/>
    <w:rsid w:val="00EC5EB8"/>
    <w:rsid w:val="00EF138E"/>
    <w:rsid w:val="00F00F58"/>
    <w:rsid w:val="00F1356A"/>
    <w:rsid w:val="00F41A16"/>
    <w:rsid w:val="00F845DE"/>
    <w:rsid w:val="00F93234"/>
    <w:rsid w:val="00FB1CDC"/>
    <w:rsid w:val="00FE2274"/>
    <w:rsid w:val="03EF66EF"/>
    <w:rsid w:val="04062EFD"/>
    <w:rsid w:val="048F1DF2"/>
    <w:rsid w:val="06A816B1"/>
    <w:rsid w:val="08A34BE0"/>
    <w:rsid w:val="09CF075B"/>
    <w:rsid w:val="0AA631E4"/>
    <w:rsid w:val="0C0B79A6"/>
    <w:rsid w:val="0D5D567F"/>
    <w:rsid w:val="0F0C147D"/>
    <w:rsid w:val="107C2272"/>
    <w:rsid w:val="107E31FA"/>
    <w:rsid w:val="10A947A9"/>
    <w:rsid w:val="10BE63FE"/>
    <w:rsid w:val="128B15B2"/>
    <w:rsid w:val="13AA03F7"/>
    <w:rsid w:val="13B56E56"/>
    <w:rsid w:val="14445C78"/>
    <w:rsid w:val="164C3FB4"/>
    <w:rsid w:val="174C749C"/>
    <w:rsid w:val="18033EE0"/>
    <w:rsid w:val="1B7F3BB5"/>
    <w:rsid w:val="1CA03071"/>
    <w:rsid w:val="1CAD31FB"/>
    <w:rsid w:val="1D2061BB"/>
    <w:rsid w:val="1E6C56AA"/>
    <w:rsid w:val="1ED70C57"/>
    <w:rsid w:val="20223D92"/>
    <w:rsid w:val="210D5C79"/>
    <w:rsid w:val="25AB6477"/>
    <w:rsid w:val="266C5C52"/>
    <w:rsid w:val="26B308E7"/>
    <w:rsid w:val="27275292"/>
    <w:rsid w:val="273F2480"/>
    <w:rsid w:val="27513EF4"/>
    <w:rsid w:val="28F67882"/>
    <w:rsid w:val="2ACC2FC4"/>
    <w:rsid w:val="2AFA6738"/>
    <w:rsid w:val="2C4754AA"/>
    <w:rsid w:val="2C492D9A"/>
    <w:rsid w:val="2D8A0A5D"/>
    <w:rsid w:val="2F50353C"/>
    <w:rsid w:val="30020993"/>
    <w:rsid w:val="31545F7A"/>
    <w:rsid w:val="315E647B"/>
    <w:rsid w:val="318A0AC4"/>
    <w:rsid w:val="337A684B"/>
    <w:rsid w:val="33F167AD"/>
    <w:rsid w:val="37082211"/>
    <w:rsid w:val="37950DEC"/>
    <w:rsid w:val="38B513CA"/>
    <w:rsid w:val="38CD2F45"/>
    <w:rsid w:val="3B7D5841"/>
    <w:rsid w:val="3C4C1BD9"/>
    <w:rsid w:val="3CB6503D"/>
    <w:rsid w:val="3ED01F82"/>
    <w:rsid w:val="40416D2D"/>
    <w:rsid w:val="405936A1"/>
    <w:rsid w:val="419B4F01"/>
    <w:rsid w:val="41D47A6D"/>
    <w:rsid w:val="48F31A8F"/>
    <w:rsid w:val="497B7D2C"/>
    <w:rsid w:val="4C211B8F"/>
    <w:rsid w:val="4D3C2F31"/>
    <w:rsid w:val="4DC54A2A"/>
    <w:rsid w:val="4EF10A2B"/>
    <w:rsid w:val="514D0A26"/>
    <w:rsid w:val="51FA7D38"/>
    <w:rsid w:val="52754C77"/>
    <w:rsid w:val="565E4D95"/>
    <w:rsid w:val="59C253EF"/>
    <w:rsid w:val="59DA6310"/>
    <w:rsid w:val="5B125882"/>
    <w:rsid w:val="5BEF32B8"/>
    <w:rsid w:val="5C485295"/>
    <w:rsid w:val="5C8C3AD9"/>
    <w:rsid w:val="5DA2318A"/>
    <w:rsid w:val="5FF47D8A"/>
    <w:rsid w:val="600D0485"/>
    <w:rsid w:val="63F3493E"/>
    <w:rsid w:val="649A1D39"/>
    <w:rsid w:val="66445441"/>
    <w:rsid w:val="683E4490"/>
    <w:rsid w:val="68E6482B"/>
    <w:rsid w:val="69BF63EE"/>
    <w:rsid w:val="6B780F3E"/>
    <w:rsid w:val="6BF16049"/>
    <w:rsid w:val="6C662382"/>
    <w:rsid w:val="6C8A534A"/>
    <w:rsid w:val="6DA973CC"/>
    <w:rsid w:val="6E4B08A0"/>
    <w:rsid w:val="6EE439A6"/>
    <w:rsid w:val="6EF461D5"/>
    <w:rsid w:val="70542D18"/>
    <w:rsid w:val="734232BF"/>
    <w:rsid w:val="74785C43"/>
    <w:rsid w:val="758C2F32"/>
    <w:rsid w:val="76217A29"/>
    <w:rsid w:val="77E864BD"/>
    <w:rsid w:val="78B45E35"/>
    <w:rsid w:val="7AA63997"/>
    <w:rsid w:val="7C2A68F6"/>
    <w:rsid w:val="7CCB642F"/>
    <w:rsid w:val="7D623128"/>
    <w:rsid w:val="7D8E3ED6"/>
    <w:rsid w:val="7E8075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440"/>
    </w:pPr>
    <w:rPr>
      <w:rFonts w:ascii="微软雅黑" w:hAnsi="微软雅黑" w:eastAsia="微软雅黑" w:cs="微软雅黑"/>
      <w:sz w:val="22"/>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6" w:lineRule="auto"/>
      <w:outlineLvl w:val="1"/>
    </w:pPr>
    <w:rPr>
      <w:rFonts w:asciiTheme="majorHAnsi" w:hAnsiTheme="majorHAnsi" w:cstheme="majorBidi"/>
      <w:b/>
      <w:bCs/>
      <w:sz w:val="36"/>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2"/>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6">
    <w:name w:val="heading 5"/>
    <w:basedOn w:val="1"/>
    <w:next w:val="1"/>
    <w:link w:val="23"/>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4"/>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25"/>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26"/>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27"/>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17">
    <w:name w:val="Default Paragraph Font"/>
    <w:semiHidden/>
    <w:unhideWhenUsed/>
    <w:uiPriority w:val="1"/>
  </w:style>
  <w:style w:type="table" w:default="1" w:styleId="18">
    <w:name w:val="Normal Table"/>
    <w:semiHidden/>
    <w:unhideWhenUsed/>
    <w:uiPriority w:val="99"/>
    <w:tblPr>
      <w:tblLayout w:type="fixed"/>
      <w:tblCellMar>
        <w:top w:w="0" w:type="dxa"/>
        <w:left w:w="108" w:type="dxa"/>
        <w:bottom w:w="0" w:type="dxa"/>
        <w:right w:w="108" w:type="dxa"/>
      </w:tblCellMar>
    </w:tblPr>
  </w:style>
  <w:style w:type="paragraph" w:styleId="11">
    <w:name w:val="caption"/>
    <w:basedOn w:val="1"/>
    <w:next w:val="1"/>
    <w:unhideWhenUsed/>
    <w:qFormat/>
    <w:uiPriority w:val="35"/>
    <w:rPr>
      <w:rFonts w:eastAsia="黑体" w:asciiTheme="majorHAnsi" w:hAnsiTheme="majorHAnsi" w:cstheme="majorBidi"/>
      <w:sz w:val="20"/>
      <w:szCs w:val="20"/>
    </w:rPr>
  </w:style>
  <w:style w:type="paragraph" w:styleId="12">
    <w:name w:val="Date"/>
    <w:basedOn w:val="1"/>
    <w:next w:val="1"/>
    <w:link w:val="33"/>
    <w:semiHidden/>
    <w:unhideWhenUsed/>
    <w:qFormat/>
    <w:uiPriority w:val="99"/>
    <w:pPr>
      <w:ind w:left="100" w:leftChars="2500"/>
    </w:pPr>
  </w:style>
  <w:style w:type="paragraph" w:styleId="13">
    <w:name w:val="footer"/>
    <w:basedOn w:val="1"/>
    <w:link w:val="31"/>
    <w:unhideWhenUsed/>
    <w:qFormat/>
    <w:uiPriority w:val="99"/>
    <w:pPr>
      <w:tabs>
        <w:tab w:val="center" w:pos="4153"/>
        <w:tab w:val="right" w:pos="8306"/>
      </w:tabs>
      <w:snapToGrid w:val="0"/>
    </w:pPr>
    <w:rPr>
      <w:sz w:val="18"/>
      <w:szCs w:val="18"/>
    </w:rPr>
  </w:style>
  <w:style w:type="paragraph" w:styleId="14">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Subtitle"/>
    <w:basedOn w:val="1"/>
    <w:next w:val="1"/>
    <w:link w:val="29"/>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6">
    <w:name w:val="Title"/>
    <w:basedOn w:val="1"/>
    <w:next w:val="1"/>
    <w:link w:val="28"/>
    <w:qFormat/>
    <w:uiPriority w:val="10"/>
    <w:pPr>
      <w:spacing w:before="240" w:after="60"/>
      <w:jc w:val="center"/>
      <w:outlineLvl w:val="0"/>
    </w:pPr>
    <w:rPr>
      <w:rFonts w:eastAsia="宋体" w:asciiTheme="majorHAnsi" w:hAnsiTheme="majorHAnsi" w:cstheme="majorBidi"/>
      <w:b/>
      <w:bCs/>
      <w:sz w:val="32"/>
      <w:szCs w:val="32"/>
    </w:rPr>
  </w:style>
  <w:style w:type="character" w:customStyle="1" w:styleId="19">
    <w:name w:val="标题 1 字符"/>
    <w:basedOn w:val="17"/>
    <w:link w:val="2"/>
    <w:qFormat/>
    <w:uiPriority w:val="9"/>
    <w:rPr>
      <w:b/>
      <w:bCs/>
      <w:kern w:val="44"/>
      <w:sz w:val="44"/>
      <w:szCs w:val="44"/>
    </w:rPr>
  </w:style>
  <w:style w:type="character" w:customStyle="1" w:styleId="20">
    <w:name w:val="标题 2 字符"/>
    <w:basedOn w:val="17"/>
    <w:link w:val="3"/>
    <w:qFormat/>
    <w:uiPriority w:val="9"/>
    <w:rPr>
      <w:rFonts w:asciiTheme="majorHAnsi" w:hAnsiTheme="majorHAnsi" w:cstheme="majorBidi"/>
      <w:b/>
      <w:bCs/>
      <w:sz w:val="36"/>
      <w:szCs w:val="32"/>
    </w:rPr>
  </w:style>
  <w:style w:type="character" w:customStyle="1" w:styleId="21">
    <w:name w:val="标题 3 字符"/>
    <w:basedOn w:val="17"/>
    <w:link w:val="4"/>
    <w:qFormat/>
    <w:uiPriority w:val="9"/>
    <w:rPr>
      <w:b/>
      <w:bCs/>
      <w:sz w:val="32"/>
      <w:szCs w:val="32"/>
    </w:rPr>
  </w:style>
  <w:style w:type="character" w:customStyle="1" w:styleId="22">
    <w:name w:val="标题 4 字符"/>
    <w:basedOn w:val="17"/>
    <w:link w:val="5"/>
    <w:qFormat/>
    <w:uiPriority w:val="9"/>
    <w:rPr>
      <w:rFonts w:asciiTheme="majorHAnsi" w:hAnsiTheme="majorHAnsi" w:cstheme="majorBidi"/>
      <w:b/>
      <w:bCs/>
      <w:sz w:val="28"/>
      <w:szCs w:val="28"/>
    </w:rPr>
  </w:style>
  <w:style w:type="character" w:customStyle="1" w:styleId="23">
    <w:name w:val="标题 5 字符"/>
    <w:basedOn w:val="17"/>
    <w:link w:val="6"/>
    <w:qFormat/>
    <w:uiPriority w:val="9"/>
    <w:rPr>
      <w:b/>
      <w:bCs/>
      <w:sz w:val="28"/>
      <w:szCs w:val="28"/>
    </w:rPr>
  </w:style>
  <w:style w:type="character" w:customStyle="1" w:styleId="24">
    <w:name w:val="标题 6 字符"/>
    <w:basedOn w:val="17"/>
    <w:link w:val="7"/>
    <w:qFormat/>
    <w:uiPriority w:val="9"/>
    <w:rPr>
      <w:rFonts w:asciiTheme="majorHAnsi" w:hAnsiTheme="majorHAnsi" w:eastAsiaTheme="majorEastAsia" w:cstheme="majorBidi"/>
      <w:b/>
      <w:bCs/>
      <w:sz w:val="24"/>
      <w:szCs w:val="24"/>
    </w:rPr>
  </w:style>
  <w:style w:type="character" w:customStyle="1" w:styleId="25">
    <w:name w:val="标题 7 字符"/>
    <w:basedOn w:val="17"/>
    <w:link w:val="8"/>
    <w:qFormat/>
    <w:uiPriority w:val="9"/>
    <w:rPr>
      <w:b/>
      <w:bCs/>
      <w:sz w:val="24"/>
      <w:szCs w:val="24"/>
    </w:rPr>
  </w:style>
  <w:style w:type="character" w:customStyle="1" w:styleId="26">
    <w:name w:val="标题 8 字符"/>
    <w:basedOn w:val="17"/>
    <w:link w:val="9"/>
    <w:qFormat/>
    <w:uiPriority w:val="9"/>
    <w:rPr>
      <w:rFonts w:asciiTheme="majorHAnsi" w:hAnsiTheme="majorHAnsi" w:eastAsiaTheme="majorEastAsia" w:cstheme="majorBidi"/>
      <w:sz w:val="24"/>
      <w:szCs w:val="24"/>
    </w:rPr>
  </w:style>
  <w:style w:type="character" w:customStyle="1" w:styleId="27">
    <w:name w:val="标题 9 字符"/>
    <w:basedOn w:val="17"/>
    <w:link w:val="10"/>
    <w:qFormat/>
    <w:uiPriority w:val="9"/>
    <w:rPr>
      <w:rFonts w:asciiTheme="majorHAnsi" w:hAnsiTheme="majorHAnsi" w:eastAsiaTheme="majorEastAsia" w:cstheme="majorBidi"/>
      <w:szCs w:val="21"/>
    </w:rPr>
  </w:style>
  <w:style w:type="character" w:customStyle="1" w:styleId="28">
    <w:name w:val="标题 字符"/>
    <w:basedOn w:val="17"/>
    <w:link w:val="16"/>
    <w:qFormat/>
    <w:uiPriority w:val="10"/>
    <w:rPr>
      <w:rFonts w:eastAsia="宋体" w:asciiTheme="majorHAnsi" w:hAnsiTheme="majorHAnsi" w:cstheme="majorBidi"/>
      <w:b/>
      <w:bCs/>
      <w:sz w:val="32"/>
      <w:szCs w:val="32"/>
    </w:rPr>
  </w:style>
  <w:style w:type="character" w:customStyle="1" w:styleId="29">
    <w:name w:val="副标题 字符"/>
    <w:basedOn w:val="17"/>
    <w:link w:val="15"/>
    <w:qFormat/>
    <w:uiPriority w:val="11"/>
    <w:rPr>
      <w:rFonts w:eastAsia="宋体" w:asciiTheme="majorHAnsi" w:hAnsiTheme="majorHAnsi" w:cstheme="majorBidi"/>
      <w:b/>
      <w:bCs/>
      <w:kern w:val="28"/>
      <w:sz w:val="32"/>
      <w:szCs w:val="32"/>
    </w:rPr>
  </w:style>
  <w:style w:type="character" w:customStyle="1" w:styleId="30">
    <w:name w:val="页眉 字符"/>
    <w:basedOn w:val="17"/>
    <w:link w:val="14"/>
    <w:qFormat/>
    <w:uiPriority w:val="99"/>
    <w:rPr>
      <w:sz w:val="18"/>
      <w:szCs w:val="18"/>
    </w:rPr>
  </w:style>
  <w:style w:type="character" w:customStyle="1" w:styleId="31">
    <w:name w:val="页脚 字符"/>
    <w:basedOn w:val="17"/>
    <w:link w:val="13"/>
    <w:qFormat/>
    <w:uiPriority w:val="99"/>
    <w:rPr>
      <w:sz w:val="18"/>
      <w:szCs w:val="18"/>
    </w:rPr>
  </w:style>
  <w:style w:type="paragraph" w:styleId="32">
    <w:name w:val="List Paragraph"/>
    <w:basedOn w:val="1"/>
    <w:qFormat/>
    <w:uiPriority w:val="34"/>
    <w:pPr>
      <w:ind w:firstLine="420" w:firstLineChars="200"/>
    </w:pPr>
  </w:style>
  <w:style w:type="character" w:customStyle="1" w:styleId="33">
    <w:name w:val="日期 字符"/>
    <w:basedOn w:val="17"/>
    <w:link w:val="12"/>
    <w:semiHidden/>
    <w:qFormat/>
    <w:uiPriority w:val="99"/>
    <w:rPr>
      <w:rFonts w:cs="微软雅黑"/>
      <w:sz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theme" Target="theme/theme1.xml"/><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7" Type="http://schemas.openxmlformats.org/officeDocument/2006/relationships/fontTable" Target="fontTable.xml"/><Relationship Id="rId106" Type="http://schemas.openxmlformats.org/officeDocument/2006/relationships/customXml" Target="../customXml/item2.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CF36D2-3E5A-4416-B674-44B6B2288103}">
  <ds:schemaRefs/>
</ds:datastoreItem>
</file>

<file path=docProps/app.xml><?xml version="1.0" encoding="utf-8"?>
<Properties xmlns="http://schemas.openxmlformats.org/officeDocument/2006/extended-properties" xmlns:vt="http://schemas.openxmlformats.org/officeDocument/2006/docPropsVTypes">
  <Template>Normal.dotm</Template>
  <Company>servyou</Company>
  <Pages>32</Pages>
  <Words>553</Words>
  <Characters>3158</Characters>
  <Lines>26</Lines>
  <Paragraphs>7</Paragraphs>
  <TotalTime>29</TotalTime>
  <ScaleCrop>false</ScaleCrop>
  <LinksUpToDate>false</LinksUpToDate>
  <CharactersWithSpaces>3704</CharactersWithSpaces>
  <Application>WPS Office_11.1.0.8002_F1E327BC-269C-435d-A152-05C5408002CA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2018-10-15T05:55:00Z</dcterms:created>
  <dc:creator>Apache POI</dc:creator>
  <cp:lastModifiedBy>Jerpin</cp:lastModifiedBy>
  <dcterms:modified xsi:type="dcterms:W3CDTF">2018-12-05T02:40:54Z</dcterms:modified>
  <cp:revision>139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